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9B" w:rsidRDefault="000F469B" w:rsidP="000F469B">
      <w:pPr>
        <w:pStyle w:val="bodysingle"/>
      </w:pPr>
      <w:r>
        <w:rPr>
          <w:rStyle w:val="normaltext"/>
          <w:lang w:val="en-GB"/>
        </w:rPr>
        <w:t xml:space="preserve">We can provide the following advisory services: </w:t>
      </w:r>
    </w:p>
    <w:p w:rsidR="000F469B" w:rsidRDefault="000F469B" w:rsidP="000F469B">
      <w:pPr>
        <w:pStyle w:val="bodysingle"/>
        <w:ind w:left="720" w:hanging="360"/>
      </w:pPr>
      <w:r>
        <w:rPr>
          <w:lang w:val="en-GB"/>
        </w:rPr>
        <w:t>1-</w:t>
      </w:r>
      <w:r>
        <w:rPr>
          <w:sz w:val="14"/>
          <w:szCs w:val="14"/>
          <w:lang w:val="en-GB"/>
        </w:rPr>
        <w:t xml:space="preserve">          </w:t>
      </w:r>
      <w:r>
        <w:rPr>
          <w:lang w:val="en-GB"/>
        </w:rPr>
        <w:t>Review and comment on strategy, development plans and associated business cases.</w:t>
      </w:r>
    </w:p>
    <w:p w:rsidR="000F469B" w:rsidRDefault="000F469B" w:rsidP="000F469B">
      <w:pPr>
        <w:pStyle w:val="bodysingle"/>
        <w:ind w:left="720" w:hanging="360"/>
      </w:pPr>
      <w:r>
        <w:rPr>
          <w:lang w:val="en-GB"/>
        </w:rPr>
        <w:t>2-</w:t>
      </w:r>
      <w:r>
        <w:rPr>
          <w:sz w:val="14"/>
          <w:szCs w:val="14"/>
          <w:lang w:val="en-GB"/>
        </w:rPr>
        <w:t xml:space="preserve">          </w:t>
      </w:r>
      <w:r>
        <w:rPr>
          <w:lang w:val="en-GB"/>
        </w:rPr>
        <w:t>Review and comment on the international marketing plans.</w:t>
      </w:r>
    </w:p>
    <w:p w:rsidR="000F469B" w:rsidRDefault="000F469B" w:rsidP="000F469B">
      <w:pPr>
        <w:pStyle w:val="bodysingle"/>
        <w:ind w:left="720" w:hanging="360"/>
      </w:pPr>
      <w:r>
        <w:rPr>
          <w:lang w:val="en-GB"/>
        </w:rPr>
        <w:t>3-</w:t>
      </w:r>
      <w:r>
        <w:rPr>
          <w:sz w:val="14"/>
          <w:szCs w:val="14"/>
          <w:lang w:val="en-GB"/>
        </w:rPr>
        <w:t xml:space="preserve">          </w:t>
      </w:r>
      <w:r>
        <w:rPr>
          <w:lang w:val="en-GB"/>
        </w:rPr>
        <w:t xml:space="preserve">Facilitate the high level opportunity discussion- Based upon the strategy, discuss potential opportunities for development. The discussion will consist of us providing generic descriptions of what other similar organizations have done with the goal </w:t>
      </w:r>
      <w:proofErr w:type="gramStart"/>
      <w:r>
        <w:rPr>
          <w:lang w:val="en-GB"/>
        </w:rPr>
        <w:t>of  aligning</w:t>
      </w:r>
      <w:proofErr w:type="gramEnd"/>
      <w:r>
        <w:rPr>
          <w:lang w:val="en-GB"/>
        </w:rPr>
        <w:t xml:space="preserve"> the strategy with the business goals and culture. </w:t>
      </w:r>
    </w:p>
    <w:p w:rsidR="000F469B" w:rsidRDefault="000F469B" w:rsidP="000F469B">
      <w:pPr>
        <w:pStyle w:val="bodysingle"/>
        <w:ind w:left="720" w:hanging="360"/>
      </w:pPr>
      <w:r>
        <w:rPr>
          <w:lang w:val="en-GB"/>
        </w:rPr>
        <w:t>4-</w:t>
      </w:r>
      <w:r>
        <w:rPr>
          <w:sz w:val="14"/>
          <w:szCs w:val="14"/>
          <w:lang w:val="en-GB"/>
        </w:rPr>
        <w:t xml:space="preserve">          </w:t>
      </w:r>
      <w:proofErr w:type="gramStart"/>
      <w:r>
        <w:rPr>
          <w:lang w:val="en-GB"/>
        </w:rPr>
        <w:t>Advise</w:t>
      </w:r>
      <w:proofErr w:type="gramEnd"/>
      <w:r>
        <w:rPr>
          <w:lang w:val="en-GB"/>
        </w:rPr>
        <w:t xml:space="preserve"> on 3 to 5 conferences the client's team should participate in to market services- We can work with the client team to assess the named conference opportunities. </w:t>
      </w:r>
    </w:p>
    <w:p w:rsidR="000F469B" w:rsidRDefault="000F469B" w:rsidP="000F469B">
      <w:pPr>
        <w:pStyle w:val="tablebullet"/>
        <w:tabs>
          <w:tab w:val="left" w:pos="720"/>
        </w:tabs>
        <w:ind w:left="720" w:hanging="360"/>
      </w:pPr>
      <w:r>
        <w:rPr>
          <w:rFonts w:eastAsia="Arial" w:cs="Arial"/>
          <w:sz w:val="20"/>
          <w:szCs w:val="20"/>
        </w:rPr>
        <w:t>5-</w:t>
      </w:r>
      <w:r>
        <w:rPr>
          <w:rFonts w:eastAsia="Arial" w:cs="Arial"/>
          <w:sz w:val="14"/>
          <w:szCs w:val="14"/>
        </w:rPr>
        <w:t xml:space="preserve">          </w:t>
      </w:r>
      <w:r>
        <w:rPr>
          <w:sz w:val="20"/>
          <w:szCs w:val="20"/>
        </w:rPr>
        <w:t>Facilitation of meetings with potential target companies seeking to establish services in the country.</w:t>
      </w:r>
    </w:p>
    <w:p w:rsidR="000F469B" w:rsidRDefault="000F469B" w:rsidP="000F469B">
      <w:pPr>
        <w:pStyle w:val="tablebullet"/>
        <w:tabs>
          <w:tab w:val="left" w:pos="720"/>
        </w:tabs>
        <w:ind w:left="720" w:hanging="360"/>
      </w:pPr>
      <w:r>
        <w:rPr>
          <w:rFonts w:eastAsia="Arial" w:cs="Arial"/>
          <w:sz w:val="20"/>
          <w:szCs w:val="20"/>
        </w:rPr>
        <w:t>6-</w:t>
      </w:r>
      <w:r>
        <w:rPr>
          <w:rFonts w:eastAsia="Arial" w:cs="Arial"/>
          <w:sz w:val="14"/>
          <w:szCs w:val="14"/>
        </w:rPr>
        <w:t xml:space="preserve">          </w:t>
      </w:r>
      <w:r>
        <w:rPr>
          <w:sz w:val="20"/>
          <w:szCs w:val="20"/>
        </w:rPr>
        <w:t xml:space="preserve">Review and </w:t>
      </w:r>
      <w:proofErr w:type="gramStart"/>
      <w:r>
        <w:rPr>
          <w:sz w:val="20"/>
          <w:szCs w:val="20"/>
        </w:rPr>
        <w:t>advise</w:t>
      </w:r>
      <w:proofErr w:type="gramEnd"/>
      <w:r>
        <w:rPr>
          <w:sz w:val="20"/>
          <w:szCs w:val="20"/>
        </w:rPr>
        <w:t xml:space="preserve"> on the business terms for contracting.</w:t>
      </w:r>
    </w:p>
    <w:p w:rsidR="000F469B" w:rsidRDefault="000F469B" w:rsidP="000F469B">
      <w:pPr>
        <w:pStyle w:val="tablebullet"/>
        <w:tabs>
          <w:tab w:val="left" w:pos="720"/>
        </w:tabs>
        <w:ind w:left="720" w:hanging="360"/>
      </w:pPr>
      <w:r>
        <w:rPr>
          <w:rFonts w:eastAsia="Arial" w:cs="Arial"/>
          <w:sz w:val="20"/>
          <w:szCs w:val="20"/>
        </w:rPr>
        <w:t>7-</w:t>
      </w:r>
      <w:r>
        <w:rPr>
          <w:rFonts w:eastAsia="Arial" w:cs="Arial"/>
          <w:sz w:val="14"/>
          <w:szCs w:val="14"/>
        </w:rPr>
        <w:t xml:space="preserve">          </w:t>
      </w:r>
      <w:r>
        <w:rPr>
          <w:sz w:val="20"/>
          <w:szCs w:val="20"/>
        </w:rPr>
        <w:t xml:space="preserve">Provide “on call” advice at client request. </w:t>
      </w:r>
    </w:p>
    <w:p w:rsidR="000F469B" w:rsidRDefault="000F469B" w:rsidP="000F469B">
      <w:pPr>
        <w:pStyle w:val="tablebullet"/>
        <w:tabs>
          <w:tab w:val="left" w:pos="720"/>
        </w:tabs>
        <w:ind w:left="720" w:hanging="360"/>
      </w:pPr>
      <w:r>
        <w:rPr>
          <w:rFonts w:eastAsia="Arial" w:cs="Arial"/>
          <w:sz w:val="20"/>
          <w:szCs w:val="20"/>
        </w:rPr>
        <w:t>8-</w:t>
      </w:r>
      <w:r>
        <w:rPr>
          <w:rFonts w:eastAsia="Arial" w:cs="Arial"/>
          <w:sz w:val="14"/>
          <w:szCs w:val="14"/>
        </w:rPr>
        <w:t xml:space="preserve">          </w:t>
      </w:r>
      <w:r>
        <w:rPr>
          <w:sz w:val="20"/>
          <w:szCs w:val="20"/>
        </w:rPr>
        <w:t xml:space="preserve">Participate and present at the any country conference. </w:t>
      </w:r>
    </w:p>
    <w:p w:rsidR="000F469B" w:rsidRDefault="000F469B" w:rsidP="000F469B">
      <w:pPr>
        <w:pStyle w:val="tablebullet"/>
      </w:pPr>
      <w:r>
        <w:rPr>
          <w:b/>
          <w:bCs/>
          <w:sz w:val="20"/>
          <w:szCs w:val="20"/>
        </w:rPr>
        <w:t> </w:t>
      </w:r>
    </w:p>
    <w:p w:rsidR="000F469B" w:rsidRDefault="000F469B" w:rsidP="000F469B">
      <w:pPr>
        <w:pStyle w:val="tablebullet"/>
      </w:pPr>
      <w:r>
        <w:rPr>
          <w:b/>
          <w:bCs/>
          <w:sz w:val="20"/>
          <w:szCs w:val="20"/>
        </w:rPr>
        <w:t> </w:t>
      </w:r>
    </w:p>
    <w:p w:rsidR="000F469B" w:rsidRDefault="000F469B" w:rsidP="000F469B">
      <w:pPr>
        <w:pStyle w:val="tablebullet"/>
      </w:pPr>
      <w:r>
        <w:rPr>
          <w:b/>
          <w:bCs/>
          <w:sz w:val="20"/>
          <w:szCs w:val="20"/>
        </w:rPr>
        <w:t>Key Tasks</w:t>
      </w:r>
    </w:p>
    <w:p w:rsidR="000F469B" w:rsidRDefault="000F469B" w:rsidP="000F469B">
      <w:pPr>
        <w:pStyle w:val="tablebullet"/>
        <w:tabs>
          <w:tab w:val="left" w:pos="720"/>
        </w:tabs>
        <w:ind w:left="360"/>
      </w:pPr>
      <w:r>
        <w:rPr>
          <w:sz w:val="20"/>
          <w:szCs w:val="20"/>
        </w:rPr>
        <w:t>To accomplish the tasks of providing advice, we can perform the following tasks:</w:t>
      </w:r>
    </w:p>
    <w:p w:rsidR="000F469B" w:rsidRDefault="000F469B" w:rsidP="000F469B">
      <w:pPr>
        <w:pStyle w:val="tablebullet"/>
        <w:tabs>
          <w:tab w:val="num" w:pos="720"/>
        </w:tabs>
        <w:ind w:left="720" w:hanging="360"/>
      </w:pPr>
      <w:r>
        <w:rPr>
          <w:sz w:val="20"/>
          <w:szCs w:val="20"/>
        </w:rPr>
        <w:t>•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Confirm with you the strategy, development plans and business cases as well as the marketing plans.  </w:t>
      </w:r>
    </w:p>
    <w:p w:rsidR="000F469B" w:rsidRDefault="000F469B" w:rsidP="000F469B">
      <w:pPr>
        <w:pStyle w:val="tablebullet"/>
        <w:tabs>
          <w:tab w:val="num" w:pos="720"/>
        </w:tabs>
        <w:ind w:left="720" w:hanging="360"/>
      </w:pPr>
      <w:r>
        <w:rPr>
          <w:sz w:val="20"/>
          <w:szCs w:val="20"/>
        </w:rPr>
        <w:t>•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Provide high level information on what are the typical activities countries should offer potential clients- a brief description including examples such as financial benefits, ownership, services functions, locations selection, infrastructure, staff education and recruiting.</w:t>
      </w:r>
    </w:p>
    <w:p w:rsidR="000F469B" w:rsidRDefault="000F469B" w:rsidP="000F469B">
      <w:pPr>
        <w:pStyle w:val="tablebullet"/>
        <w:tabs>
          <w:tab w:val="num" w:pos="720"/>
        </w:tabs>
        <w:ind w:left="720" w:hanging="360"/>
      </w:pPr>
      <w:r>
        <w:rPr>
          <w:sz w:val="20"/>
          <w:szCs w:val="20"/>
        </w:rPr>
        <w:t>•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Identify target opportunities and provide high-level scenarios and risk analysis associated with the scenarios.</w:t>
      </w:r>
    </w:p>
    <w:p w:rsidR="000F469B" w:rsidRDefault="000F469B" w:rsidP="000F469B">
      <w:pPr>
        <w:pStyle w:val="tablebullet"/>
        <w:tabs>
          <w:tab w:val="num" w:pos="720"/>
        </w:tabs>
        <w:ind w:left="720" w:hanging="360"/>
      </w:pPr>
      <w:r>
        <w:rPr>
          <w:sz w:val="20"/>
          <w:szCs w:val="20"/>
        </w:rPr>
        <w:t>•</w:t>
      </w:r>
      <w:r>
        <w:rPr>
          <w:sz w:val="14"/>
          <w:szCs w:val="14"/>
        </w:rPr>
        <w:t xml:space="preserve">               </w:t>
      </w:r>
      <w:proofErr w:type="gramStart"/>
      <w:r>
        <w:rPr>
          <w:sz w:val="20"/>
          <w:szCs w:val="20"/>
        </w:rPr>
        <w:t>Advise</w:t>
      </w:r>
      <w:proofErr w:type="gramEnd"/>
      <w:r>
        <w:rPr>
          <w:sz w:val="20"/>
          <w:szCs w:val="20"/>
        </w:rPr>
        <w:t xml:space="preserve"> client's team in preparing the plans associated with the recommended target marketing approach. </w:t>
      </w:r>
    </w:p>
    <w:p w:rsidR="000F469B" w:rsidRDefault="000F469B" w:rsidP="000F469B">
      <w:pPr>
        <w:pStyle w:val="tablebullet"/>
        <w:tabs>
          <w:tab w:val="num" w:pos="720"/>
        </w:tabs>
        <w:ind w:left="720" w:hanging="360"/>
      </w:pPr>
      <w:r>
        <w:rPr>
          <w:sz w:val="20"/>
          <w:szCs w:val="20"/>
        </w:rPr>
        <w:t>•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Facilitate discussions with potential client companies.</w:t>
      </w:r>
    </w:p>
    <w:p w:rsidR="000F469B" w:rsidRDefault="000F469B" w:rsidP="000F469B">
      <w:pPr>
        <w:pStyle w:val="tablebullet"/>
        <w:tabs>
          <w:tab w:val="num" w:pos="720"/>
        </w:tabs>
        <w:ind w:left="720" w:hanging="360"/>
      </w:pPr>
      <w:r>
        <w:rPr>
          <w:sz w:val="20"/>
          <w:szCs w:val="20"/>
        </w:rPr>
        <w:t>•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 xml:space="preserve">Review final recommendations and findings on the contracting with target companies. </w:t>
      </w:r>
    </w:p>
    <w:p w:rsidR="000F469B" w:rsidRDefault="000F469B" w:rsidP="000F469B">
      <w:pPr>
        <w:pStyle w:val="tablebullet"/>
        <w:tabs>
          <w:tab w:val="left" w:pos="720"/>
        </w:tabs>
        <w:ind w:left="720"/>
      </w:pPr>
      <w:r>
        <w:rPr>
          <w:color w:val="C00000"/>
          <w:sz w:val="20"/>
          <w:szCs w:val="20"/>
        </w:rPr>
        <w:t> </w:t>
      </w:r>
    </w:p>
    <w:p w:rsidR="007D398C" w:rsidRDefault="000F469B">
      <w:bookmarkStart w:id="0" w:name="_GoBack"/>
      <w:bookmarkEnd w:id="0"/>
    </w:p>
    <w:sectPr w:rsidR="007D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9B"/>
    <w:rsid w:val="000F469B"/>
    <w:rsid w:val="006626A0"/>
    <w:rsid w:val="00B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single"/>
    <w:basedOn w:val="Normal"/>
    <w:rsid w:val="000F4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bullet">
    <w:name w:val="tablebullet"/>
    <w:basedOn w:val="Normal"/>
    <w:rsid w:val="000F4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">
    <w:name w:val="normaltext"/>
    <w:basedOn w:val="DefaultParagraphFont"/>
    <w:rsid w:val="000F4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single"/>
    <w:basedOn w:val="Normal"/>
    <w:rsid w:val="000F4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bullet">
    <w:name w:val="tablebullet"/>
    <w:basedOn w:val="Normal"/>
    <w:rsid w:val="000F4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">
    <w:name w:val="normaltext"/>
    <w:basedOn w:val="DefaultParagraphFont"/>
    <w:rsid w:val="000F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>Hewlett-Packard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Sunn</dc:creator>
  <cp:lastModifiedBy>Stephan Sunn</cp:lastModifiedBy>
  <cp:revision>1</cp:revision>
  <dcterms:created xsi:type="dcterms:W3CDTF">2020-02-06T14:09:00Z</dcterms:created>
  <dcterms:modified xsi:type="dcterms:W3CDTF">2020-02-06T14:09:00Z</dcterms:modified>
</cp:coreProperties>
</file>