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E8" w:rsidRPr="004C4D61" w:rsidRDefault="00EF76E8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Hola 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>XXXXXXXXX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. Te explicamos como funciona nuestro trabajo de asesoría y como 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>usted puede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estudiar en Argentina contratando nuestros servicios.</w:t>
      </w:r>
    </w:p>
    <w:p w:rsidR="00EF76E8" w:rsidRPr="004C4D61" w:rsidRDefault="00EF76E8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Un poco sobre el Cognitio América: Somos los pioneros en el área de asesoramiento estudiantil. Establecida en Colombia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>,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 xml:space="preserve">Brasil y </w:t>
      </w:r>
      <w:r w:rsidRPr="004C4D61">
        <w:rPr>
          <w:rFonts w:ascii="Georgia" w:hAnsi="Georgia"/>
          <w:color w:val="000000" w:themeColor="text1"/>
          <w:sz w:val="24"/>
          <w:szCs w:val="24"/>
        </w:rPr>
        <w:t>Argentina, disponemos de los mejores profesionales con mucho conocimiento en esta actividad en el país.</w:t>
      </w:r>
    </w:p>
    <w:p w:rsidR="00EF76E8" w:rsidRPr="004C4D61" w:rsidRDefault="00EF76E8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Buscamos </w:t>
      </w:r>
      <w:r w:rsidR="00F10821" w:rsidRPr="004C4D61">
        <w:rPr>
          <w:rFonts w:ascii="Georgia" w:hAnsi="Georgia"/>
          <w:color w:val="000000" w:themeColor="text1"/>
          <w:sz w:val="24"/>
          <w:szCs w:val="24"/>
        </w:rPr>
        <w:t xml:space="preserve">en 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nuestros servicios excelencia por la calidad </w:t>
      </w:r>
      <w:r w:rsidR="00F10821" w:rsidRPr="004C4D61">
        <w:rPr>
          <w:rFonts w:ascii="Georgia" w:hAnsi="Georgia"/>
          <w:color w:val="000000" w:themeColor="text1"/>
          <w:sz w:val="24"/>
          <w:szCs w:val="24"/>
        </w:rPr>
        <w:t xml:space="preserve">de la atención, por el soporte y contacto próximo a los estudiantes y familiares garantizando un precio justo. </w:t>
      </w:r>
    </w:p>
    <w:p w:rsidR="00F10821" w:rsidRPr="004C4D61" w:rsidRDefault="00F10821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Nuestros profesionales reconocen las preocupaciones y desafíos que nuestros clientes y sus familias lo ve cuando deben vivir en otro país y saben la responsabilidad de mantener una buena relación brindando seguridad a todos. Esta postura profesional, puntual y precisa, brinda a nuestros clientes seguridad y confianza.</w:t>
      </w:r>
    </w:p>
    <w:p w:rsidR="00F10821" w:rsidRPr="004C4D61" w:rsidRDefault="00F10821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Las clases en las universidades 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>públicas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empiezan en marzo de cada año, pero las inscripciones van del mes de octubre hasta el 25 de noviembre del año anterior. Si pierde la fecha de inscripción, aún p</w:t>
      </w:r>
      <w:r w:rsidR="004C4D61">
        <w:rPr>
          <w:rFonts w:ascii="Georgia" w:hAnsi="Georgia"/>
          <w:color w:val="000000" w:themeColor="text1"/>
          <w:sz w:val="24"/>
          <w:szCs w:val="24"/>
        </w:rPr>
        <w:t>uedes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empezar en 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>agosto</w:t>
      </w:r>
      <w:r w:rsidR="00AD023E" w:rsidRPr="004C4D61">
        <w:rPr>
          <w:rFonts w:ascii="Georgia" w:hAnsi="Georgia"/>
          <w:color w:val="000000" w:themeColor="text1"/>
          <w:sz w:val="24"/>
          <w:szCs w:val="24"/>
        </w:rPr>
        <w:t xml:space="preserve"> en la Universidad de Buenos Aires teniendo que agilizar la documentación desde ahora.</w:t>
      </w:r>
    </w:p>
    <w:p w:rsidR="00AD023E" w:rsidRPr="004C4D61" w:rsidRDefault="00AD023E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En las universidades privadas, el </w:t>
      </w:r>
      <w:r w:rsidR="004C4D61" w:rsidRPr="004C4D61">
        <w:rPr>
          <w:rFonts w:ascii="Georgia" w:hAnsi="Georgia"/>
          <w:color w:val="000000" w:themeColor="text1"/>
          <w:sz w:val="24"/>
          <w:szCs w:val="24"/>
        </w:rPr>
        <w:t xml:space="preserve">precio </w:t>
      </w:r>
      <w:r w:rsidR="00795DC4" w:rsidRPr="004C4D61">
        <w:rPr>
          <w:rFonts w:ascii="Georgia" w:hAnsi="Georgia"/>
          <w:color w:val="000000" w:themeColor="text1"/>
          <w:sz w:val="24"/>
          <w:szCs w:val="24"/>
        </w:rPr>
        <w:t>varí</w:t>
      </w:r>
      <w:r w:rsidR="00795DC4">
        <w:rPr>
          <w:rFonts w:ascii="Georgia" w:hAnsi="Georgia"/>
          <w:color w:val="000000" w:themeColor="text1"/>
          <w:sz w:val="24"/>
          <w:szCs w:val="24"/>
        </w:rPr>
        <w:t>a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dependiendo del valor de la matrícula. En la Universidad Héctor </w:t>
      </w:r>
      <w:r w:rsidR="00795DC4" w:rsidRPr="004C4D61">
        <w:rPr>
          <w:rFonts w:ascii="Georgia" w:hAnsi="Georgia"/>
          <w:color w:val="000000" w:themeColor="text1"/>
          <w:sz w:val="24"/>
          <w:szCs w:val="24"/>
        </w:rPr>
        <w:t>Barceló,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por ejemplo, la mensualidad tiene un promedio de COP 895.000.</w:t>
      </w:r>
    </w:p>
    <w:p w:rsidR="00AD023E" w:rsidRPr="004C4D61" w:rsidRDefault="00AD023E">
      <w:p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Los servicios inclusos en el precio de la asesoría son:</w:t>
      </w:r>
    </w:p>
    <w:p w:rsidR="00AD023E" w:rsidRPr="004C4D61" w:rsidRDefault="00AD023E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Coordinación y auxilio en relación con toda tramitación que debe ser hecha en Colombia antes de ir y documentación necesaria para poder empezar los tramites internacionales.</w:t>
      </w:r>
    </w:p>
    <w:p w:rsidR="00AD023E" w:rsidRPr="004C4D61" w:rsidRDefault="00AD023E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 Inscripción en la Universidad de su elección.</w:t>
      </w:r>
    </w:p>
    <w:p w:rsidR="00AD023E" w:rsidRPr="004C4D61" w:rsidRDefault="00AD023E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Recepción en el aeropuerto.</w:t>
      </w:r>
    </w:p>
    <w:p w:rsidR="00AD023E" w:rsidRPr="004C4D61" w:rsidRDefault="00AD023E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Acompañamiento en el local de vivienda.</w:t>
      </w:r>
    </w:p>
    <w:p w:rsidR="00AD023E" w:rsidRPr="004C4D61" w:rsidRDefault="00AD023E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DNI </w:t>
      </w:r>
      <w:r w:rsidR="00795DC4" w:rsidRPr="004C4D61">
        <w:rPr>
          <w:rFonts w:ascii="Georgia" w:hAnsi="Georgia"/>
          <w:color w:val="000000" w:themeColor="text1"/>
          <w:sz w:val="24"/>
          <w:szCs w:val="24"/>
        </w:rPr>
        <w:t>argentino</w:t>
      </w:r>
      <w:r w:rsidRPr="004C4D61">
        <w:rPr>
          <w:rFonts w:ascii="Georgia" w:hAnsi="Georgia"/>
          <w:color w:val="000000" w:themeColor="text1"/>
          <w:sz w:val="24"/>
          <w:szCs w:val="24"/>
        </w:rPr>
        <w:t>, que brinda el derecho de vivir el tiempo que quieras en el país legalmente.</w:t>
      </w:r>
    </w:p>
    <w:p w:rsidR="00AD023E" w:rsidRPr="004C4D61" w:rsidRDefault="00AD023E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Fornecimiento de la tarjeta SUBE, para transporte único en los colectivos, metros y trenes de Buenos Aires</w:t>
      </w:r>
      <w:r w:rsidR="00274EE3" w:rsidRPr="004C4D61">
        <w:rPr>
          <w:rFonts w:ascii="Georgia" w:hAnsi="Georgia"/>
          <w:color w:val="000000" w:themeColor="text1"/>
          <w:sz w:val="24"/>
          <w:szCs w:val="24"/>
        </w:rPr>
        <w:t>.</w:t>
      </w:r>
    </w:p>
    <w:p w:rsidR="00274EE3" w:rsidRPr="004C4D61" w:rsidRDefault="00274EE3" w:rsidP="00AD023E">
      <w:pPr>
        <w:pStyle w:val="Prrafodelista"/>
        <w:numPr>
          <w:ilvl w:val="0"/>
          <w:numId w:val="1"/>
        </w:numPr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Fornecimiento del Chip de celular para uso exclusivo en Argentina.</w:t>
      </w:r>
    </w:p>
    <w:p w:rsidR="00274EE3" w:rsidRPr="004C4D61" w:rsidRDefault="00274EE3" w:rsidP="00274EE3">
      <w:pPr>
        <w:ind w:left="360"/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 </w:t>
      </w:r>
    </w:p>
    <w:p w:rsidR="00274EE3" w:rsidRPr="004C4D61" w:rsidRDefault="00274EE3" w:rsidP="00274EE3">
      <w:pPr>
        <w:ind w:left="360"/>
        <w:rPr>
          <w:rFonts w:ascii="Georgia" w:hAnsi="Georgia"/>
          <w:color w:val="000000" w:themeColor="text1"/>
          <w:sz w:val="24"/>
          <w:szCs w:val="24"/>
          <w:lang w:val="pt-BR"/>
        </w:rPr>
      </w:pPr>
      <w:r w:rsidRPr="004C4D61">
        <w:rPr>
          <w:rFonts w:ascii="Georgia" w:hAnsi="Georgia"/>
          <w:color w:val="000000" w:themeColor="text1"/>
          <w:sz w:val="24"/>
          <w:szCs w:val="24"/>
          <w:lang w:val="pt-BR"/>
        </w:rPr>
        <w:t>Sobre la tramitación</w:t>
      </w:r>
    </w:p>
    <w:p w:rsidR="00013FAF" w:rsidRPr="004C4D61" w:rsidRDefault="00013FAF" w:rsidP="00274EE3">
      <w:pPr>
        <w:ind w:left="360"/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 xml:space="preserve">La documentación debe ser enviada para Bogotá, una vez legalizada y procesada, enviamos para Buenos Aires para la conclusión de los tramites en Argentina. (No te preocupes que vamos a orientarlos por todo el proceso). </w:t>
      </w:r>
      <w:r w:rsidRPr="004C4D61">
        <w:rPr>
          <w:rFonts w:ascii="Georgia" w:hAnsi="Georgia"/>
          <w:color w:val="000000" w:themeColor="text1"/>
          <w:sz w:val="24"/>
          <w:szCs w:val="24"/>
        </w:rPr>
        <w:lastRenderedPageBreak/>
        <w:t xml:space="preserve">Estando de acuerdo, pasamos la dirección de Bogotá para el envío de la documentación, contrato y el </w:t>
      </w:r>
      <w:r w:rsidR="00795DC4" w:rsidRPr="004C4D61">
        <w:rPr>
          <w:rFonts w:ascii="Georgia" w:hAnsi="Georgia"/>
          <w:color w:val="000000" w:themeColor="text1"/>
          <w:sz w:val="24"/>
          <w:szCs w:val="24"/>
        </w:rPr>
        <w:t>número</w:t>
      </w:r>
      <w:r w:rsidRPr="004C4D61">
        <w:rPr>
          <w:rFonts w:ascii="Georgia" w:hAnsi="Georgia"/>
          <w:color w:val="000000" w:themeColor="text1"/>
          <w:sz w:val="24"/>
          <w:szCs w:val="24"/>
        </w:rPr>
        <w:t xml:space="preserve"> de cuenta para depósito.</w:t>
      </w:r>
    </w:p>
    <w:p w:rsidR="008F711E" w:rsidRPr="004C4D61" w:rsidRDefault="00013FAF" w:rsidP="008F711E">
      <w:pPr>
        <w:ind w:left="360"/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/>
          <w:color w:val="000000" w:themeColor="text1"/>
          <w:sz w:val="24"/>
          <w:szCs w:val="24"/>
        </w:rPr>
        <w:t>Costo de vida: Cuanto al costo de vida en Buenos Aires, estudiando en la Universidad de Buenos Aires o cualquier universidad pública normalmente es necesario entre 890.000 y 1.783.000 pesos colombianos al mes (dependiendo del estilo de vida de cada estudiante), incluido arriendo, alimentación, transporte.</w:t>
      </w:r>
    </w:p>
    <w:p w:rsidR="00155E57" w:rsidRPr="004C4D61" w:rsidRDefault="00155E57" w:rsidP="008F711E">
      <w:pPr>
        <w:ind w:left="360"/>
        <w:rPr>
          <w:rFonts w:ascii="Georgia" w:hAnsi="Georgia"/>
          <w:color w:val="000000" w:themeColor="text1"/>
          <w:sz w:val="24"/>
          <w:szCs w:val="24"/>
        </w:rPr>
      </w:pPr>
      <w:r w:rsidRPr="004C4D61">
        <w:rPr>
          <w:rFonts w:ascii="Georgia" w:hAnsi="Georgia" w:cs="Arial"/>
          <w:b/>
          <w:bCs/>
          <w:i/>
          <w:iCs/>
          <w:color w:val="000000" w:themeColor="text1"/>
          <w:sz w:val="24"/>
          <w:szCs w:val="24"/>
        </w:rPr>
        <w:t xml:space="preserve">Precios: </w:t>
      </w:r>
      <w:r w:rsidR="008F711E" w:rsidRPr="004C4D61">
        <w:rPr>
          <w:rFonts w:ascii="Georgia" w:hAnsi="Georgia" w:cs="Arial"/>
          <w:b/>
          <w:bCs/>
          <w:i/>
          <w:iCs/>
          <w:color w:val="000000" w:themeColor="text1"/>
          <w:sz w:val="24"/>
          <w:szCs w:val="24"/>
        </w:rPr>
        <w:t>Para informaciones sobre precios, por favor consulte nuestra página web que tenemos paquetes promocionales.</w:t>
      </w:r>
    </w:p>
    <w:p w:rsidR="00155E57" w:rsidRPr="004C4D61" w:rsidRDefault="00155E57" w:rsidP="00155E57">
      <w:pPr>
        <w:pStyle w:val="xmsonormal"/>
        <w:shd w:val="clear" w:color="auto" w:fill="FFFFFF"/>
        <w:spacing w:after="0" w:afterAutospacing="0"/>
        <w:rPr>
          <w:rFonts w:ascii="Georgia" w:hAnsi="Georgia" w:cs="Arial"/>
          <w:b/>
          <w:bCs/>
          <w:i/>
          <w:iCs/>
          <w:color w:val="000000" w:themeColor="text1"/>
        </w:rPr>
      </w:pPr>
    </w:p>
    <w:p w:rsidR="008F711E" w:rsidRPr="004C4D61" w:rsidRDefault="00795DC4" w:rsidP="00155E57">
      <w:pPr>
        <w:pStyle w:val="xmsonormal"/>
        <w:shd w:val="clear" w:color="auto" w:fill="FFFFFF"/>
        <w:spacing w:after="0" w:afterAutospacing="0"/>
        <w:rPr>
          <w:rFonts w:ascii="Georgia" w:hAnsi="Georgia" w:cs="Segoe UI"/>
          <w:color w:val="000000" w:themeColor="text1"/>
        </w:rPr>
      </w:pPr>
      <w:r w:rsidRPr="004C4D61">
        <w:rPr>
          <w:rFonts w:ascii="Georgia" w:hAnsi="Georgia" w:cs="Segoe UI"/>
          <w:color w:val="000000" w:themeColor="text1"/>
        </w:rPr>
        <w:t>¡Esperamos que las informaciones brindadas hayan sido útiles!</w:t>
      </w:r>
      <w:r w:rsidR="008F711E" w:rsidRPr="004C4D61">
        <w:rPr>
          <w:rFonts w:ascii="Georgia" w:hAnsi="Georgia" w:cs="Segoe UI"/>
          <w:color w:val="000000" w:themeColor="text1"/>
        </w:rPr>
        <w:t xml:space="preserve"> Aguardamos tu respuesta para enviar el listado de documentos, y el formulario para completar y así seguir con el proceso.</w:t>
      </w:r>
      <w:bookmarkStart w:id="0" w:name="_GoBack"/>
      <w:bookmarkEnd w:id="0"/>
    </w:p>
    <w:p w:rsidR="00155E57" w:rsidRPr="004C4D61" w:rsidRDefault="008F711E" w:rsidP="00155E57">
      <w:pPr>
        <w:pStyle w:val="xmsonormal"/>
        <w:shd w:val="clear" w:color="auto" w:fill="FFFFFF"/>
        <w:spacing w:after="0" w:afterAutospacing="0"/>
        <w:rPr>
          <w:rFonts w:ascii="Georgia" w:hAnsi="Georgia" w:cs="Segoe UI"/>
          <w:color w:val="000000" w:themeColor="text1"/>
        </w:rPr>
      </w:pPr>
      <w:r w:rsidRPr="004C4D61">
        <w:rPr>
          <w:rFonts w:ascii="Georgia" w:hAnsi="Georgia" w:cs="Segoe UI"/>
          <w:color w:val="000000" w:themeColor="text1"/>
        </w:rPr>
        <w:t xml:space="preserve">Por favor, cualquier duda puede preguntarnos. Tenemos variados canales de contacto con el cliente, desde Whatsapp hasta chat online por Facebook </w:t>
      </w:r>
      <w:r w:rsidR="00795DC4" w:rsidRPr="004C4D61">
        <w:rPr>
          <w:rFonts w:ascii="Georgia" w:hAnsi="Georgia" w:cs="Segoe UI"/>
          <w:color w:val="000000" w:themeColor="text1"/>
        </w:rPr>
        <w:t>(Nuestros</w:t>
      </w:r>
      <w:r w:rsidRPr="004C4D61">
        <w:rPr>
          <w:rFonts w:ascii="Georgia" w:hAnsi="Georgia" w:cs="Segoe UI"/>
          <w:color w:val="000000" w:themeColor="text1"/>
        </w:rPr>
        <w:t xml:space="preserve"> contactos están disponibles abajo).</w:t>
      </w:r>
    </w:p>
    <w:p w:rsidR="00155E57" w:rsidRPr="004C4D61" w:rsidRDefault="00155E57" w:rsidP="00274EE3">
      <w:pPr>
        <w:ind w:left="360"/>
        <w:rPr>
          <w:rFonts w:ascii="Georgia" w:hAnsi="Georgia"/>
          <w:color w:val="000000" w:themeColor="text1"/>
          <w:sz w:val="24"/>
          <w:szCs w:val="24"/>
          <w:lang w:val="pt-BR"/>
        </w:rPr>
      </w:pPr>
    </w:p>
    <w:p w:rsidR="00274EE3" w:rsidRPr="004C4D61" w:rsidRDefault="00274EE3" w:rsidP="00274EE3">
      <w:pPr>
        <w:ind w:left="360"/>
        <w:rPr>
          <w:rFonts w:ascii="Georgia" w:hAnsi="Georgia"/>
          <w:color w:val="000000" w:themeColor="text1"/>
          <w:sz w:val="24"/>
          <w:szCs w:val="24"/>
          <w:lang w:val="pt-BR"/>
        </w:rPr>
      </w:pPr>
    </w:p>
    <w:p w:rsidR="00AD023E" w:rsidRPr="004C4D61" w:rsidRDefault="00AD023E" w:rsidP="00AD023E">
      <w:pPr>
        <w:pStyle w:val="xmsonormal"/>
        <w:shd w:val="clear" w:color="auto" w:fill="FFFFFF"/>
        <w:spacing w:after="0" w:afterAutospacing="0"/>
        <w:rPr>
          <w:rFonts w:ascii="Georgia" w:hAnsi="Georgia" w:cs="Segoe UI"/>
          <w:color w:val="000000" w:themeColor="text1"/>
          <w:lang w:val="pt-BR"/>
        </w:rPr>
      </w:pPr>
    </w:p>
    <w:p w:rsidR="00F10821" w:rsidRPr="004C4D61" w:rsidRDefault="00F10821" w:rsidP="00F1082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Segoe UI"/>
          <w:color w:val="000000" w:themeColor="text1"/>
          <w:sz w:val="24"/>
          <w:szCs w:val="24"/>
          <w:lang w:val="pt-BR" w:eastAsia="es-AR"/>
        </w:rPr>
      </w:pPr>
      <w:r w:rsidRPr="004C4D61">
        <w:rPr>
          <w:rFonts w:ascii="Georgia" w:eastAsia="Times New Roman" w:hAnsi="Georgia" w:cs="Arial"/>
          <w:color w:val="000000" w:themeColor="text1"/>
          <w:sz w:val="24"/>
          <w:szCs w:val="24"/>
          <w:lang w:val="pt-BR" w:eastAsia="es-AR"/>
        </w:rPr>
        <w:t> </w:t>
      </w:r>
    </w:p>
    <w:p w:rsidR="00F10821" w:rsidRPr="004C4D61" w:rsidRDefault="00F10821">
      <w:pPr>
        <w:rPr>
          <w:rFonts w:ascii="Georgia" w:hAnsi="Georgia"/>
          <w:color w:val="000000" w:themeColor="text1"/>
          <w:sz w:val="24"/>
          <w:szCs w:val="24"/>
          <w:lang w:val="pt-BR"/>
        </w:rPr>
      </w:pPr>
    </w:p>
    <w:p w:rsidR="00F10821" w:rsidRPr="004C4D61" w:rsidRDefault="00F10821">
      <w:pPr>
        <w:rPr>
          <w:rFonts w:ascii="Georgia" w:hAnsi="Georgia"/>
          <w:color w:val="000000" w:themeColor="text1"/>
          <w:sz w:val="24"/>
          <w:szCs w:val="24"/>
          <w:lang w:val="pt-BR"/>
        </w:rPr>
      </w:pPr>
      <w:r w:rsidRPr="004C4D61">
        <w:rPr>
          <w:rFonts w:ascii="Georgia" w:hAnsi="Georgia"/>
          <w:color w:val="000000" w:themeColor="text1"/>
          <w:sz w:val="24"/>
          <w:szCs w:val="24"/>
          <w:lang w:val="pt-BR"/>
        </w:rPr>
        <w:t xml:space="preserve">   </w:t>
      </w:r>
    </w:p>
    <w:p w:rsidR="00F10821" w:rsidRPr="004C4D61" w:rsidRDefault="00F10821">
      <w:pPr>
        <w:rPr>
          <w:rFonts w:ascii="Georgia" w:hAnsi="Georgia"/>
          <w:color w:val="000000" w:themeColor="text1"/>
          <w:sz w:val="24"/>
          <w:szCs w:val="24"/>
          <w:lang w:val="pt-BR"/>
        </w:rPr>
      </w:pPr>
    </w:p>
    <w:p w:rsidR="00EF76E8" w:rsidRPr="004C4D61" w:rsidRDefault="00EF76E8" w:rsidP="00EF76E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 w:themeColor="text1"/>
          <w:sz w:val="24"/>
          <w:szCs w:val="24"/>
          <w:lang w:val="pt-BR" w:eastAsia="es-AR"/>
        </w:rPr>
      </w:pPr>
    </w:p>
    <w:p w:rsidR="00EF76E8" w:rsidRPr="004C4D61" w:rsidRDefault="00EF76E8" w:rsidP="00EF76E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 w:themeColor="text1"/>
          <w:sz w:val="24"/>
          <w:szCs w:val="24"/>
          <w:lang w:val="pt-BR" w:eastAsia="es-AR"/>
        </w:rPr>
      </w:pPr>
    </w:p>
    <w:p w:rsidR="00EF76E8" w:rsidRPr="004C4D61" w:rsidRDefault="00EF76E8" w:rsidP="00EF76E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 w:themeColor="text1"/>
          <w:sz w:val="24"/>
          <w:szCs w:val="24"/>
          <w:lang w:val="pt-BR" w:eastAsia="es-AR"/>
        </w:rPr>
      </w:pPr>
    </w:p>
    <w:p w:rsidR="00EF76E8" w:rsidRPr="004C4D61" w:rsidRDefault="00EF76E8">
      <w:pPr>
        <w:rPr>
          <w:rFonts w:ascii="Georgia" w:hAnsi="Georgia"/>
          <w:color w:val="000000" w:themeColor="text1"/>
          <w:sz w:val="24"/>
          <w:szCs w:val="24"/>
          <w:lang w:val="pt-BR"/>
        </w:rPr>
      </w:pPr>
    </w:p>
    <w:sectPr w:rsidR="00EF76E8" w:rsidRPr="004C4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54E" w:rsidRDefault="0037154E" w:rsidP="00EF76E8">
      <w:pPr>
        <w:spacing w:after="0" w:line="240" w:lineRule="auto"/>
      </w:pPr>
      <w:r>
        <w:separator/>
      </w:r>
    </w:p>
  </w:endnote>
  <w:endnote w:type="continuationSeparator" w:id="0">
    <w:p w:rsidR="0037154E" w:rsidRDefault="0037154E" w:rsidP="00EF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54E" w:rsidRDefault="0037154E" w:rsidP="00EF76E8">
      <w:pPr>
        <w:spacing w:after="0" w:line="240" w:lineRule="auto"/>
      </w:pPr>
      <w:r>
        <w:separator/>
      </w:r>
    </w:p>
  </w:footnote>
  <w:footnote w:type="continuationSeparator" w:id="0">
    <w:p w:rsidR="0037154E" w:rsidRDefault="0037154E" w:rsidP="00EF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1DEF"/>
    <w:multiLevelType w:val="hybridMultilevel"/>
    <w:tmpl w:val="46D0E8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8"/>
    <w:rsid w:val="00013FAF"/>
    <w:rsid w:val="00155E57"/>
    <w:rsid w:val="00274EE3"/>
    <w:rsid w:val="0037154E"/>
    <w:rsid w:val="004C4D61"/>
    <w:rsid w:val="00613F23"/>
    <w:rsid w:val="00751726"/>
    <w:rsid w:val="00795DC4"/>
    <w:rsid w:val="008F711E"/>
    <w:rsid w:val="00AD023E"/>
    <w:rsid w:val="00EF76E8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92E9"/>
  <w15:chartTrackingRefBased/>
  <w15:docId w15:val="{E7A04D01-AA10-4F54-8CAF-D26D498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6E8"/>
  </w:style>
  <w:style w:type="paragraph" w:styleId="Piedepgina">
    <w:name w:val="footer"/>
    <w:basedOn w:val="Normal"/>
    <w:link w:val="PiedepginaCar"/>
    <w:uiPriority w:val="99"/>
    <w:unhideWhenUsed/>
    <w:rsid w:val="00EF7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6E8"/>
  </w:style>
  <w:style w:type="paragraph" w:styleId="NormalWeb">
    <w:name w:val="Normal (Web)"/>
    <w:basedOn w:val="Normal"/>
    <w:uiPriority w:val="99"/>
    <w:semiHidden/>
    <w:unhideWhenUsed/>
    <w:rsid w:val="00E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xgmail-m-1652921412373380806gmail-m-8746371292640127170gmail-m-1024881141164077988gmail-m-2661294748924264482gmail-m5168588382014965996gmail-m6155297600140851346gmail-m-541907354168703773gmail-m8454086066147968311gmail-m4505382366702156346gmai">
    <w:name w:val="x_gmail-m_-1652921412373380806gmail-m_-8746371292640127170gmail-m_-1024881141164077988gmail-m_-2661294748924264482gmail-m_5168588382014965996gmail-m_6155297600140851346gmail-m_-541907354168703773gmail-m_8454086066147968311gmail-m_4505382366702156346gmai"/>
    <w:basedOn w:val="Fuentedeprrafopredeter"/>
    <w:rsid w:val="00EF76E8"/>
  </w:style>
  <w:style w:type="paragraph" w:customStyle="1" w:styleId="xmsonormal">
    <w:name w:val="x_msonormal"/>
    <w:basedOn w:val="Normal"/>
    <w:rsid w:val="00F1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AD023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74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9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0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1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95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9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02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Braga</dc:creator>
  <cp:keywords/>
  <dc:description/>
  <cp:lastModifiedBy>Pedro Braga</cp:lastModifiedBy>
  <cp:revision>3</cp:revision>
  <dcterms:created xsi:type="dcterms:W3CDTF">2018-01-30T14:33:00Z</dcterms:created>
  <dcterms:modified xsi:type="dcterms:W3CDTF">2018-02-12T01:36:00Z</dcterms:modified>
</cp:coreProperties>
</file>