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B15" w:rsidRDefault="00037B15" w:rsidP="00BB0570">
      <w:pPr>
        <w:jc w:val="center"/>
        <w:rPr>
          <w:b/>
          <w:i/>
          <w:sz w:val="36"/>
        </w:rPr>
      </w:pPr>
      <w:bookmarkStart w:id="0" w:name="_GoBack"/>
      <w:bookmarkEnd w:id="0"/>
      <w:r>
        <w:rPr>
          <w:noProof/>
          <w:lang w:eastAsia="es-AR"/>
        </w:rPr>
        <w:drawing>
          <wp:inline distT="0" distB="0" distL="0" distR="0" wp14:anchorId="40A16FB7" wp14:editId="0C47A3BD">
            <wp:extent cx="377646" cy="591096"/>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3772" cy="600685"/>
                    </a:xfrm>
                    <a:prstGeom prst="rect">
                      <a:avLst/>
                    </a:prstGeom>
                  </pic:spPr>
                </pic:pic>
              </a:graphicData>
            </a:graphic>
          </wp:inline>
        </w:drawing>
      </w:r>
    </w:p>
    <w:p w:rsidR="00EE6341" w:rsidRDefault="00EE6341" w:rsidP="00BB0570">
      <w:pPr>
        <w:jc w:val="center"/>
        <w:rPr>
          <w:b/>
          <w:sz w:val="28"/>
        </w:rPr>
      </w:pPr>
      <w:r w:rsidRPr="00EE6341">
        <w:rPr>
          <w:b/>
          <w:sz w:val="28"/>
        </w:rPr>
        <w:t>REPÚBLICA ARGENTINA</w:t>
      </w:r>
    </w:p>
    <w:p w:rsidR="00BB0570" w:rsidRDefault="00BB0570" w:rsidP="00BB0570">
      <w:pPr>
        <w:jc w:val="center"/>
        <w:rPr>
          <w:b/>
          <w:i/>
          <w:sz w:val="36"/>
        </w:rPr>
      </w:pPr>
      <w:r w:rsidRPr="00A0363F">
        <w:rPr>
          <w:b/>
          <w:i/>
          <w:sz w:val="36"/>
        </w:rPr>
        <w:t>DISEÑO DE UN DISPOSITIVO GENERADOR DE ENERGÍA A PARTIR DE CORRIENTES DE AGUA</w:t>
      </w:r>
    </w:p>
    <w:p w:rsidR="00A95701" w:rsidRDefault="00037B15" w:rsidP="00037B15">
      <w:pPr>
        <w:jc w:val="both"/>
      </w:pPr>
      <w:r w:rsidRPr="00697039">
        <w:t>En el presente documento se desarrolla una fuente de energía renovable a partir de la corriente del agua en ríos de llanura de gran caudal</w:t>
      </w:r>
      <w:r w:rsidR="00EE6341" w:rsidRPr="00697039">
        <w:t xml:space="preserve"> mediante </w:t>
      </w:r>
      <w:r w:rsidR="00BE67B4">
        <w:t>turbinas</w:t>
      </w:r>
      <w:r w:rsidR="00EE6341" w:rsidRPr="00697039">
        <w:t xml:space="preserve"> helicoidales y generadores de imanes permanentes. Tiene como principales ventajas la</w:t>
      </w:r>
      <w:r w:rsidRPr="00697039">
        <w:t xml:space="preserve"> baja velocidad de rotación  y </w:t>
      </w:r>
      <w:r w:rsidR="00EE6341" w:rsidRPr="00697039">
        <w:t xml:space="preserve">su </w:t>
      </w:r>
      <w:r w:rsidRPr="00697039">
        <w:t xml:space="preserve">fácil construcción. </w:t>
      </w:r>
    </w:p>
    <w:p w:rsidR="00A95701" w:rsidRDefault="00697039" w:rsidP="00697039">
      <w:pPr>
        <w:jc w:val="center"/>
        <w:rPr>
          <w:sz w:val="36"/>
        </w:rPr>
      </w:pPr>
      <w:r>
        <w:rPr>
          <w:noProof/>
          <w:sz w:val="28"/>
          <w:lang w:eastAsia="es-AR"/>
        </w:rPr>
        <w:drawing>
          <wp:inline distT="0" distB="0" distL="0" distR="0" wp14:anchorId="62D53686" wp14:editId="289994FD">
            <wp:extent cx="3594550" cy="2696018"/>
            <wp:effectExtent l="190500" t="190500" r="196850" b="2000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1215_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8882" cy="2699267"/>
                    </a:xfrm>
                    <a:prstGeom prst="rect">
                      <a:avLst/>
                    </a:prstGeom>
                    <a:ln>
                      <a:noFill/>
                    </a:ln>
                    <a:effectLst>
                      <a:outerShdw blurRad="190500" algn="tl" rotWithShape="0">
                        <a:srgbClr val="000000">
                          <a:alpha val="70000"/>
                        </a:srgbClr>
                      </a:outerShdw>
                    </a:effectLst>
                  </pic:spPr>
                </pic:pic>
              </a:graphicData>
            </a:graphic>
          </wp:inline>
        </w:drawing>
      </w:r>
    </w:p>
    <w:p w:rsidR="000311BC" w:rsidRDefault="000311BC" w:rsidP="00697039">
      <w:pPr>
        <w:jc w:val="center"/>
        <w:rPr>
          <w:sz w:val="36"/>
        </w:rPr>
      </w:pPr>
    </w:p>
    <w:p w:rsidR="000311BC" w:rsidRDefault="000311BC" w:rsidP="00697039">
      <w:pPr>
        <w:jc w:val="center"/>
        <w:rPr>
          <w:sz w:val="36"/>
        </w:rPr>
      </w:pPr>
    </w:p>
    <w:p w:rsidR="00A95701" w:rsidRPr="00697039" w:rsidRDefault="00BB0570" w:rsidP="00BB0570">
      <w:r w:rsidRPr="00697039">
        <w:t>Eduardo García</w:t>
      </w:r>
      <w:r w:rsidR="00A95701" w:rsidRPr="00697039">
        <w:tab/>
      </w:r>
      <w:r w:rsidR="00A95701" w:rsidRPr="00697039">
        <w:tab/>
      </w:r>
      <w:r w:rsidR="00A95701" w:rsidRPr="00697039">
        <w:tab/>
      </w:r>
      <w:r w:rsidR="00A95701" w:rsidRPr="00697039">
        <w:tab/>
      </w:r>
      <w:r w:rsidR="00A95701" w:rsidRPr="00697039">
        <w:tab/>
      </w:r>
      <w:r w:rsidR="00A95701" w:rsidRPr="00697039">
        <w:tab/>
      </w:r>
      <w:r w:rsidR="003B335A">
        <w:t xml:space="preserve">           </w:t>
      </w:r>
      <w:r w:rsidR="00A95701" w:rsidRPr="00697039">
        <w:t xml:space="preserve">   </w:t>
      </w:r>
      <w:r w:rsidR="003B335A">
        <w:t xml:space="preserve">  </w:t>
      </w:r>
      <w:r w:rsidR="00A95701" w:rsidRPr="00697039">
        <w:t xml:space="preserve"> </w:t>
      </w:r>
      <w:r w:rsidR="00A95701" w:rsidRPr="00697039">
        <w:rPr>
          <w:i/>
        </w:rPr>
        <w:t>edg1950@gmail.com</w:t>
      </w:r>
      <w:r w:rsidR="00A95701" w:rsidRPr="00697039">
        <w:tab/>
      </w:r>
    </w:p>
    <w:p w:rsidR="00A95701" w:rsidRPr="00697039" w:rsidRDefault="00A95701" w:rsidP="00A95701">
      <w:r w:rsidRPr="00697039">
        <w:t>Leandro López</w:t>
      </w:r>
      <w:r w:rsidRPr="00697039">
        <w:tab/>
      </w:r>
      <w:r w:rsidRPr="00697039">
        <w:tab/>
      </w:r>
      <w:r w:rsidRPr="00697039">
        <w:tab/>
      </w:r>
      <w:r w:rsidRPr="00697039">
        <w:tab/>
      </w:r>
      <w:r w:rsidRPr="00697039">
        <w:tab/>
      </w:r>
      <w:r w:rsidR="003B335A">
        <w:t xml:space="preserve">                              </w:t>
      </w:r>
      <w:r w:rsidRPr="00697039">
        <w:t xml:space="preserve"> </w:t>
      </w:r>
      <w:r w:rsidR="00DB6394">
        <w:rPr>
          <w:i/>
        </w:rPr>
        <w:t>info.energyw</w:t>
      </w:r>
      <w:r w:rsidRPr="00697039">
        <w:rPr>
          <w:i/>
        </w:rPr>
        <w:t>@</w:t>
      </w:r>
      <w:r w:rsidR="00DB6394">
        <w:rPr>
          <w:i/>
        </w:rPr>
        <w:t>gmail.com</w:t>
      </w:r>
    </w:p>
    <w:p w:rsidR="00570F30" w:rsidRDefault="00570F30" w:rsidP="00697039">
      <w:pPr>
        <w:spacing w:line="240" w:lineRule="auto"/>
        <w:ind w:left="4248"/>
        <w:jc w:val="center"/>
      </w:pPr>
    </w:p>
    <w:p w:rsidR="00AB24FF" w:rsidRDefault="00AB24FF" w:rsidP="00697039">
      <w:pPr>
        <w:spacing w:line="240" w:lineRule="auto"/>
        <w:ind w:left="4248"/>
        <w:jc w:val="center"/>
      </w:pPr>
    </w:p>
    <w:p w:rsidR="00807DFE" w:rsidRDefault="00D971BB" w:rsidP="00570F30">
      <w:pPr>
        <w:spacing w:line="240" w:lineRule="auto"/>
        <w:jc w:val="center"/>
      </w:pPr>
      <w:r w:rsidRPr="00697039">
        <w:t>B</w:t>
      </w:r>
      <w:r w:rsidR="00BB0570" w:rsidRPr="00697039">
        <w:t>uenos Aires, Argentina</w:t>
      </w:r>
    </w:p>
    <w:p w:rsidR="00BB0570" w:rsidRPr="00697039" w:rsidRDefault="00697039" w:rsidP="00570F30">
      <w:pPr>
        <w:spacing w:line="240" w:lineRule="auto"/>
        <w:jc w:val="center"/>
      </w:pPr>
      <w:r>
        <w:t xml:space="preserve"> </w:t>
      </w:r>
      <w:r w:rsidR="007176A6">
        <w:t>Septiembre</w:t>
      </w:r>
      <w:r w:rsidR="00716653">
        <w:t xml:space="preserve"> 2017</w:t>
      </w:r>
    </w:p>
    <w:p w:rsidR="00AB24FF" w:rsidRDefault="00BB0570">
      <w:pPr>
        <w:rPr>
          <w:sz w:val="20"/>
        </w:rPr>
      </w:pPr>
      <w:r w:rsidRPr="00A0363F">
        <w:rPr>
          <w:sz w:val="20"/>
        </w:rPr>
        <w:br w:type="page"/>
      </w:r>
      <w:r w:rsidR="00AB24FF">
        <w:rPr>
          <w:sz w:val="20"/>
        </w:rPr>
        <w:lastRenderedPageBreak/>
        <w:br w:type="page"/>
      </w:r>
    </w:p>
    <w:p w:rsidR="00037B15" w:rsidRPr="00037B15" w:rsidRDefault="00A0363F" w:rsidP="00DB6394">
      <w:pPr>
        <w:rPr>
          <w:sz w:val="24"/>
          <w:szCs w:val="24"/>
        </w:rPr>
      </w:pPr>
      <w:r w:rsidRPr="00EE6341">
        <w:rPr>
          <w:rFonts w:eastAsiaTheme="majorEastAsia" w:cstheme="majorBidi"/>
          <w:b/>
          <w:bCs/>
          <w:i/>
          <w:sz w:val="32"/>
          <w:szCs w:val="28"/>
        </w:rPr>
        <w:lastRenderedPageBreak/>
        <w:t>INDICE</w:t>
      </w:r>
    </w:p>
    <w:p w:rsidR="0084749B" w:rsidRDefault="00A0363F">
      <w:pPr>
        <w:pStyle w:val="TDC1"/>
        <w:rPr>
          <w:rFonts w:asciiTheme="minorHAnsi" w:eastAsiaTheme="minorEastAsia" w:hAnsiTheme="minorHAnsi" w:cstheme="minorBidi"/>
          <w:sz w:val="22"/>
          <w:lang w:eastAsia="es-AR"/>
        </w:rPr>
      </w:pPr>
      <w:r w:rsidRPr="00297197">
        <w:rPr>
          <w:rStyle w:val="Hipervnculo"/>
        </w:rPr>
        <w:fldChar w:fldCharType="begin"/>
      </w:r>
      <w:r w:rsidRPr="00297197">
        <w:rPr>
          <w:rStyle w:val="Hipervnculo"/>
        </w:rPr>
        <w:instrText xml:space="preserve"> TOC \o "2-3" \h \z \t "Título 1,1" </w:instrText>
      </w:r>
      <w:r w:rsidRPr="00297197">
        <w:rPr>
          <w:rStyle w:val="Hipervnculo"/>
        </w:rPr>
        <w:fldChar w:fldCharType="separate"/>
      </w:r>
      <w:hyperlink w:anchor="_Toc492298095" w:history="1">
        <w:r w:rsidR="0084749B" w:rsidRPr="0019791B">
          <w:rPr>
            <w:rStyle w:val="Hipervnculo"/>
          </w:rPr>
          <w:t>1</w:t>
        </w:r>
        <w:r w:rsidR="0084749B">
          <w:rPr>
            <w:rFonts w:asciiTheme="minorHAnsi" w:eastAsiaTheme="minorEastAsia" w:hAnsiTheme="minorHAnsi" w:cstheme="minorBidi"/>
            <w:sz w:val="22"/>
            <w:lang w:eastAsia="es-AR"/>
          </w:rPr>
          <w:tab/>
        </w:r>
        <w:r w:rsidR="0084749B" w:rsidRPr="0019791B">
          <w:rPr>
            <w:rStyle w:val="Hipervnculo"/>
          </w:rPr>
          <w:t>Introducción General</w:t>
        </w:r>
        <w:r w:rsidR="0084749B">
          <w:rPr>
            <w:webHidden/>
          </w:rPr>
          <w:tab/>
        </w:r>
        <w:r w:rsidR="0084749B">
          <w:rPr>
            <w:webHidden/>
          </w:rPr>
          <w:fldChar w:fldCharType="begin"/>
        </w:r>
        <w:r w:rsidR="0084749B">
          <w:rPr>
            <w:webHidden/>
          </w:rPr>
          <w:instrText xml:space="preserve"> PAGEREF _Toc492298095 \h </w:instrText>
        </w:r>
        <w:r w:rsidR="0084749B">
          <w:rPr>
            <w:webHidden/>
          </w:rPr>
        </w:r>
        <w:r w:rsidR="0084749B">
          <w:rPr>
            <w:webHidden/>
          </w:rPr>
          <w:fldChar w:fldCharType="separate"/>
        </w:r>
        <w:r w:rsidR="0084749B">
          <w:rPr>
            <w:webHidden/>
          </w:rPr>
          <w:t>4</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096" w:history="1">
        <w:r w:rsidR="0084749B" w:rsidRPr="0019791B">
          <w:rPr>
            <w:rStyle w:val="Hipervnculo"/>
          </w:rPr>
          <w:t>2</w:t>
        </w:r>
        <w:r w:rsidR="0084749B">
          <w:rPr>
            <w:rFonts w:asciiTheme="minorHAnsi" w:eastAsiaTheme="minorEastAsia" w:hAnsiTheme="minorHAnsi" w:cstheme="minorBidi"/>
            <w:sz w:val="22"/>
            <w:lang w:eastAsia="es-AR"/>
          </w:rPr>
          <w:tab/>
        </w:r>
        <w:r w:rsidR="0084749B" w:rsidRPr="0019791B">
          <w:rPr>
            <w:rStyle w:val="Hipervnculo"/>
          </w:rPr>
          <w:t>Marco Teórico</w:t>
        </w:r>
        <w:r w:rsidR="0084749B">
          <w:rPr>
            <w:webHidden/>
          </w:rPr>
          <w:tab/>
        </w:r>
        <w:r w:rsidR="0084749B">
          <w:rPr>
            <w:webHidden/>
          </w:rPr>
          <w:fldChar w:fldCharType="begin"/>
        </w:r>
        <w:r w:rsidR="0084749B">
          <w:rPr>
            <w:webHidden/>
          </w:rPr>
          <w:instrText xml:space="preserve"> PAGEREF _Toc492298096 \h </w:instrText>
        </w:r>
        <w:r w:rsidR="0084749B">
          <w:rPr>
            <w:webHidden/>
          </w:rPr>
        </w:r>
        <w:r w:rsidR="0084749B">
          <w:rPr>
            <w:webHidden/>
          </w:rPr>
          <w:fldChar w:fldCharType="separate"/>
        </w:r>
        <w:r w:rsidR="0084749B">
          <w:rPr>
            <w:webHidden/>
          </w:rPr>
          <w:t>5</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097" w:history="1">
        <w:r w:rsidR="0084749B" w:rsidRPr="0019791B">
          <w:rPr>
            <w:rStyle w:val="Hipervnculo"/>
          </w:rPr>
          <w:t>3</w:t>
        </w:r>
        <w:r w:rsidR="0084749B">
          <w:rPr>
            <w:rFonts w:asciiTheme="minorHAnsi" w:eastAsiaTheme="minorEastAsia" w:hAnsiTheme="minorHAnsi" w:cstheme="minorBidi"/>
            <w:sz w:val="22"/>
            <w:lang w:eastAsia="es-AR"/>
          </w:rPr>
          <w:tab/>
        </w:r>
        <w:r w:rsidR="0084749B" w:rsidRPr="0019791B">
          <w:rPr>
            <w:rStyle w:val="Hipervnculo"/>
          </w:rPr>
          <w:t>Aspectos Técnicos de la turbina</w:t>
        </w:r>
        <w:r w:rsidR="0084749B">
          <w:rPr>
            <w:webHidden/>
          </w:rPr>
          <w:tab/>
        </w:r>
        <w:r w:rsidR="0084749B">
          <w:rPr>
            <w:webHidden/>
          </w:rPr>
          <w:fldChar w:fldCharType="begin"/>
        </w:r>
        <w:r w:rsidR="0084749B">
          <w:rPr>
            <w:webHidden/>
          </w:rPr>
          <w:instrText xml:space="preserve"> PAGEREF _Toc492298097 \h </w:instrText>
        </w:r>
        <w:r w:rsidR="0084749B">
          <w:rPr>
            <w:webHidden/>
          </w:rPr>
        </w:r>
        <w:r w:rsidR="0084749B">
          <w:rPr>
            <w:webHidden/>
          </w:rPr>
          <w:fldChar w:fldCharType="separate"/>
        </w:r>
        <w:r w:rsidR="0084749B">
          <w:rPr>
            <w:webHidden/>
          </w:rPr>
          <w:t>6</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098" w:history="1">
        <w:r w:rsidR="0084749B" w:rsidRPr="0019791B">
          <w:rPr>
            <w:rStyle w:val="Hipervnculo"/>
          </w:rPr>
          <w:t>4</w:t>
        </w:r>
        <w:r w:rsidR="0084749B">
          <w:rPr>
            <w:rFonts w:asciiTheme="minorHAnsi" w:eastAsiaTheme="minorEastAsia" w:hAnsiTheme="minorHAnsi" w:cstheme="minorBidi"/>
            <w:sz w:val="22"/>
            <w:lang w:eastAsia="es-AR"/>
          </w:rPr>
          <w:tab/>
        </w:r>
        <w:r w:rsidR="0084749B" w:rsidRPr="0019791B">
          <w:rPr>
            <w:rStyle w:val="Hipervnculo"/>
          </w:rPr>
          <w:t>Simulaciones</w:t>
        </w:r>
        <w:r w:rsidR="0084749B">
          <w:rPr>
            <w:webHidden/>
          </w:rPr>
          <w:tab/>
        </w:r>
        <w:r w:rsidR="0084749B">
          <w:rPr>
            <w:webHidden/>
          </w:rPr>
          <w:fldChar w:fldCharType="begin"/>
        </w:r>
        <w:r w:rsidR="0084749B">
          <w:rPr>
            <w:webHidden/>
          </w:rPr>
          <w:instrText xml:space="preserve"> PAGEREF _Toc492298098 \h </w:instrText>
        </w:r>
        <w:r w:rsidR="0084749B">
          <w:rPr>
            <w:webHidden/>
          </w:rPr>
        </w:r>
        <w:r w:rsidR="0084749B">
          <w:rPr>
            <w:webHidden/>
          </w:rPr>
          <w:fldChar w:fldCharType="separate"/>
        </w:r>
        <w:r w:rsidR="0084749B">
          <w:rPr>
            <w:webHidden/>
          </w:rPr>
          <w:t>8</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099" w:history="1">
        <w:r w:rsidR="0084749B" w:rsidRPr="0019791B">
          <w:rPr>
            <w:rStyle w:val="Hipervnculo"/>
          </w:rPr>
          <w:t>5</w:t>
        </w:r>
        <w:r w:rsidR="0084749B">
          <w:rPr>
            <w:rFonts w:asciiTheme="minorHAnsi" w:eastAsiaTheme="minorEastAsia" w:hAnsiTheme="minorHAnsi" w:cstheme="minorBidi"/>
            <w:sz w:val="22"/>
            <w:lang w:eastAsia="es-AR"/>
          </w:rPr>
          <w:tab/>
        </w:r>
        <w:r w:rsidR="0084749B" w:rsidRPr="0019791B">
          <w:rPr>
            <w:rStyle w:val="Hipervnculo"/>
          </w:rPr>
          <w:t>Desarrollo de la hélice</w:t>
        </w:r>
        <w:r w:rsidR="0084749B">
          <w:rPr>
            <w:webHidden/>
          </w:rPr>
          <w:tab/>
        </w:r>
        <w:r w:rsidR="0084749B">
          <w:rPr>
            <w:webHidden/>
          </w:rPr>
          <w:fldChar w:fldCharType="begin"/>
        </w:r>
        <w:r w:rsidR="0084749B">
          <w:rPr>
            <w:webHidden/>
          </w:rPr>
          <w:instrText xml:space="preserve"> PAGEREF _Toc492298099 \h </w:instrText>
        </w:r>
        <w:r w:rsidR="0084749B">
          <w:rPr>
            <w:webHidden/>
          </w:rPr>
        </w:r>
        <w:r w:rsidR="0084749B">
          <w:rPr>
            <w:webHidden/>
          </w:rPr>
          <w:fldChar w:fldCharType="separate"/>
        </w:r>
        <w:r w:rsidR="0084749B">
          <w:rPr>
            <w:webHidden/>
          </w:rPr>
          <w:t>11</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00" w:history="1">
        <w:r w:rsidR="0084749B" w:rsidRPr="0019791B">
          <w:rPr>
            <w:rStyle w:val="Hipervnculo"/>
          </w:rPr>
          <w:t>6</w:t>
        </w:r>
        <w:r w:rsidR="0084749B">
          <w:rPr>
            <w:rFonts w:asciiTheme="minorHAnsi" w:eastAsiaTheme="minorEastAsia" w:hAnsiTheme="minorHAnsi" w:cstheme="minorBidi"/>
            <w:sz w:val="22"/>
            <w:lang w:eastAsia="es-AR"/>
          </w:rPr>
          <w:tab/>
        </w:r>
        <w:r w:rsidR="0084749B" w:rsidRPr="0019791B">
          <w:rPr>
            <w:rStyle w:val="Hipervnculo"/>
          </w:rPr>
          <w:t>Aspectos Técnicos del multiplicador</w:t>
        </w:r>
        <w:r w:rsidR="0084749B">
          <w:rPr>
            <w:webHidden/>
          </w:rPr>
          <w:tab/>
        </w:r>
        <w:r w:rsidR="0084749B">
          <w:rPr>
            <w:webHidden/>
          </w:rPr>
          <w:fldChar w:fldCharType="begin"/>
        </w:r>
        <w:r w:rsidR="0084749B">
          <w:rPr>
            <w:webHidden/>
          </w:rPr>
          <w:instrText xml:space="preserve"> PAGEREF _Toc492298100 \h </w:instrText>
        </w:r>
        <w:r w:rsidR="0084749B">
          <w:rPr>
            <w:webHidden/>
          </w:rPr>
        </w:r>
        <w:r w:rsidR="0084749B">
          <w:rPr>
            <w:webHidden/>
          </w:rPr>
          <w:fldChar w:fldCharType="separate"/>
        </w:r>
        <w:r w:rsidR="0084749B">
          <w:rPr>
            <w:webHidden/>
          </w:rPr>
          <w:t>13</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01" w:history="1">
        <w:r w:rsidR="0084749B" w:rsidRPr="0019791B">
          <w:rPr>
            <w:rStyle w:val="Hipervnculo"/>
          </w:rPr>
          <w:t>6.1</w:t>
        </w:r>
        <w:r w:rsidR="0084749B">
          <w:rPr>
            <w:rFonts w:asciiTheme="minorHAnsi" w:eastAsiaTheme="minorEastAsia" w:hAnsiTheme="minorHAnsi" w:cstheme="minorBidi"/>
            <w:sz w:val="22"/>
            <w:lang w:eastAsia="es-AR"/>
          </w:rPr>
          <w:tab/>
        </w:r>
        <w:r w:rsidR="0084749B" w:rsidRPr="0019791B">
          <w:rPr>
            <w:rStyle w:val="Hipervnculo"/>
          </w:rPr>
          <w:t>Multiplicador Planetario</w:t>
        </w:r>
        <w:r w:rsidR="0084749B">
          <w:rPr>
            <w:webHidden/>
          </w:rPr>
          <w:tab/>
        </w:r>
        <w:r w:rsidR="0084749B">
          <w:rPr>
            <w:webHidden/>
          </w:rPr>
          <w:fldChar w:fldCharType="begin"/>
        </w:r>
        <w:r w:rsidR="0084749B">
          <w:rPr>
            <w:webHidden/>
          </w:rPr>
          <w:instrText xml:space="preserve"> PAGEREF _Toc492298101 \h </w:instrText>
        </w:r>
        <w:r w:rsidR="0084749B">
          <w:rPr>
            <w:webHidden/>
          </w:rPr>
        </w:r>
        <w:r w:rsidR="0084749B">
          <w:rPr>
            <w:webHidden/>
          </w:rPr>
          <w:fldChar w:fldCharType="separate"/>
        </w:r>
        <w:r w:rsidR="0084749B">
          <w:rPr>
            <w:webHidden/>
          </w:rPr>
          <w:t>13</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02" w:history="1">
        <w:r w:rsidR="0084749B" w:rsidRPr="0019791B">
          <w:rPr>
            <w:rStyle w:val="Hipervnculo"/>
          </w:rPr>
          <w:t>6.2</w:t>
        </w:r>
        <w:r w:rsidR="0084749B">
          <w:rPr>
            <w:rFonts w:asciiTheme="minorHAnsi" w:eastAsiaTheme="minorEastAsia" w:hAnsiTheme="minorHAnsi" w:cstheme="minorBidi"/>
            <w:sz w:val="22"/>
            <w:lang w:eastAsia="es-AR"/>
          </w:rPr>
          <w:tab/>
        </w:r>
        <w:r w:rsidR="0084749B" w:rsidRPr="0019791B">
          <w:rPr>
            <w:rStyle w:val="Hipervnculo"/>
          </w:rPr>
          <w:t>Multiplicador de Ejes Paralelos</w:t>
        </w:r>
        <w:r w:rsidR="0084749B">
          <w:rPr>
            <w:webHidden/>
          </w:rPr>
          <w:tab/>
        </w:r>
        <w:r w:rsidR="0084749B">
          <w:rPr>
            <w:webHidden/>
          </w:rPr>
          <w:fldChar w:fldCharType="begin"/>
        </w:r>
        <w:r w:rsidR="0084749B">
          <w:rPr>
            <w:webHidden/>
          </w:rPr>
          <w:instrText xml:space="preserve"> PAGEREF _Toc492298102 \h </w:instrText>
        </w:r>
        <w:r w:rsidR="0084749B">
          <w:rPr>
            <w:webHidden/>
          </w:rPr>
        </w:r>
        <w:r w:rsidR="0084749B">
          <w:rPr>
            <w:webHidden/>
          </w:rPr>
          <w:fldChar w:fldCharType="separate"/>
        </w:r>
        <w:r w:rsidR="0084749B">
          <w:rPr>
            <w:webHidden/>
          </w:rPr>
          <w:t>13</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03" w:history="1">
        <w:r w:rsidR="0084749B" w:rsidRPr="0019791B">
          <w:rPr>
            <w:rStyle w:val="Hipervnculo"/>
          </w:rPr>
          <w:t>7</w:t>
        </w:r>
        <w:r w:rsidR="0084749B">
          <w:rPr>
            <w:rFonts w:asciiTheme="minorHAnsi" w:eastAsiaTheme="minorEastAsia" w:hAnsiTheme="minorHAnsi" w:cstheme="minorBidi"/>
            <w:sz w:val="22"/>
            <w:lang w:eastAsia="es-AR"/>
          </w:rPr>
          <w:tab/>
        </w:r>
        <w:r w:rsidR="0084749B" w:rsidRPr="0019791B">
          <w:rPr>
            <w:rStyle w:val="Hipervnculo"/>
          </w:rPr>
          <w:t>Aspectos Técnicos del generador</w:t>
        </w:r>
        <w:r w:rsidR="0084749B">
          <w:rPr>
            <w:webHidden/>
          </w:rPr>
          <w:tab/>
        </w:r>
        <w:r w:rsidR="0084749B">
          <w:rPr>
            <w:webHidden/>
          </w:rPr>
          <w:fldChar w:fldCharType="begin"/>
        </w:r>
        <w:r w:rsidR="0084749B">
          <w:rPr>
            <w:webHidden/>
          </w:rPr>
          <w:instrText xml:space="preserve"> PAGEREF _Toc492298103 \h </w:instrText>
        </w:r>
        <w:r w:rsidR="0084749B">
          <w:rPr>
            <w:webHidden/>
          </w:rPr>
        </w:r>
        <w:r w:rsidR="0084749B">
          <w:rPr>
            <w:webHidden/>
          </w:rPr>
          <w:fldChar w:fldCharType="separate"/>
        </w:r>
        <w:r w:rsidR="0084749B">
          <w:rPr>
            <w:webHidden/>
          </w:rPr>
          <w:t>14</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04" w:history="1">
        <w:r w:rsidR="0084749B" w:rsidRPr="0019791B">
          <w:rPr>
            <w:rStyle w:val="Hipervnculo"/>
          </w:rPr>
          <w:t>7.1</w:t>
        </w:r>
        <w:r w:rsidR="0084749B">
          <w:rPr>
            <w:rFonts w:asciiTheme="minorHAnsi" w:eastAsiaTheme="minorEastAsia" w:hAnsiTheme="minorHAnsi" w:cstheme="minorBidi"/>
            <w:sz w:val="22"/>
            <w:lang w:eastAsia="es-AR"/>
          </w:rPr>
          <w:tab/>
        </w:r>
        <w:r w:rsidR="0084749B" w:rsidRPr="0019791B">
          <w:rPr>
            <w:rStyle w:val="Hipervnculo"/>
          </w:rPr>
          <w:t>Generador de Imanes Permanentes - Flujo Axial</w:t>
        </w:r>
        <w:r w:rsidR="0084749B">
          <w:rPr>
            <w:webHidden/>
          </w:rPr>
          <w:tab/>
        </w:r>
        <w:r w:rsidR="0084749B">
          <w:rPr>
            <w:webHidden/>
          </w:rPr>
          <w:fldChar w:fldCharType="begin"/>
        </w:r>
        <w:r w:rsidR="0084749B">
          <w:rPr>
            <w:webHidden/>
          </w:rPr>
          <w:instrText xml:space="preserve"> PAGEREF _Toc492298104 \h </w:instrText>
        </w:r>
        <w:r w:rsidR="0084749B">
          <w:rPr>
            <w:webHidden/>
          </w:rPr>
        </w:r>
        <w:r w:rsidR="0084749B">
          <w:rPr>
            <w:webHidden/>
          </w:rPr>
          <w:fldChar w:fldCharType="separate"/>
        </w:r>
        <w:r w:rsidR="0084749B">
          <w:rPr>
            <w:webHidden/>
          </w:rPr>
          <w:t>15</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05" w:history="1">
        <w:r w:rsidR="0084749B" w:rsidRPr="0019791B">
          <w:rPr>
            <w:rStyle w:val="Hipervnculo"/>
          </w:rPr>
          <w:t>7.2</w:t>
        </w:r>
        <w:r w:rsidR="0084749B">
          <w:rPr>
            <w:rFonts w:asciiTheme="minorHAnsi" w:eastAsiaTheme="minorEastAsia" w:hAnsiTheme="minorHAnsi" w:cstheme="minorBidi"/>
            <w:sz w:val="22"/>
            <w:lang w:eastAsia="es-AR"/>
          </w:rPr>
          <w:tab/>
        </w:r>
        <w:r w:rsidR="0084749B" w:rsidRPr="0019791B">
          <w:rPr>
            <w:rStyle w:val="Hipervnculo"/>
          </w:rPr>
          <w:t>Generador de Imanes Permanentes - Flujo Radial</w:t>
        </w:r>
        <w:r w:rsidR="0084749B">
          <w:rPr>
            <w:webHidden/>
          </w:rPr>
          <w:tab/>
        </w:r>
        <w:r w:rsidR="0084749B">
          <w:rPr>
            <w:webHidden/>
          </w:rPr>
          <w:fldChar w:fldCharType="begin"/>
        </w:r>
        <w:r w:rsidR="0084749B">
          <w:rPr>
            <w:webHidden/>
          </w:rPr>
          <w:instrText xml:space="preserve"> PAGEREF _Toc492298105 \h </w:instrText>
        </w:r>
        <w:r w:rsidR="0084749B">
          <w:rPr>
            <w:webHidden/>
          </w:rPr>
        </w:r>
        <w:r w:rsidR="0084749B">
          <w:rPr>
            <w:webHidden/>
          </w:rPr>
          <w:fldChar w:fldCharType="separate"/>
        </w:r>
        <w:r w:rsidR="0084749B">
          <w:rPr>
            <w:webHidden/>
          </w:rPr>
          <w:t>16</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06" w:history="1">
        <w:r w:rsidR="0084749B" w:rsidRPr="0019791B">
          <w:rPr>
            <w:rStyle w:val="Hipervnculo"/>
          </w:rPr>
          <w:t>7.3</w:t>
        </w:r>
        <w:r w:rsidR="0084749B">
          <w:rPr>
            <w:rFonts w:asciiTheme="minorHAnsi" w:eastAsiaTheme="minorEastAsia" w:hAnsiTheme="minorHAnsi" w:cstheme="minorBidi"/>
            <w:sz w:val="22"/>
            <w:lang w:eastAsia="es-AR"/>
          </w:rPr>
          <w:tab/>
        </w:r>
        <w:r w:rsidR="0084749B" w:rsidRPr="0019791B">
          <w:rPr>
            <w:rStyle w:val="Hipervnculo"/>
          </w:rPr>
          <w:t>Alternadores Convencionales</w:t>
        </w:r>
        <w:r w:rsidR="0084749B">
          <w:rPr>
            <w:webHidden/>
          </w:rPr>
          <w:tab/>
        </w:r>
        <w:r w:rsidR="0084749B">
          <w:rPr>
            <w:webHidden/>
          </w:rPr>
          <w:fldChar w:fldCharType="begin"/>
        </w:r>
        <w:r w:rsidR="0084749B">
          <w:rPr>
            <w:webHidden/>
          </w:rPr>
          <w:instrText xml:space="preserve"> PAGEREF _Toc492298106 \h </w:instrText>
        </w:r>
        <w:r w:rsidR="0084749B">
          <w:rPr>
            <w:webHidden/>
          </w:rPr>
        </w:r>
        <w:r w:rsidR="0084749B">
          <w:rPr>
            <w:webHidden/>
          </w:rPr>
          <w:fldChar w:fldCharType="separate"/>
        </w:r>
        <w:r w:rsidR="0084749B">
          <w:rPr>
            <w:webHidden/>
          </w:rPr>
          <w:t>16</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07" w:history="1">
        <w:r w:rsidR="0084749B" w:rsidRPr="0019791B">
          <w:rPr>
            <w:rStyle w:val="Hipervnculo"/>
          </w:rPr>
          <w:t>8</w:t>
        </w:r>
        <w:r w:rsidR="0084749B">
          <w:rPr>
            <w:rFonts w:asciiTheme="minorHAnsi" w:eastAsiaTheme="minorEastAsia" w:hAnsiTheme="minorHAnsi" w:cstheme="minorBidi"/>
            <w:sz w:val="22"/>
            <w:lang w:eastAsia="es-AR"/>
          </w:rPr>
          <w:tab/>
        </w:r>
        <w:r w:rsidR="0084749B" w:rsidRPr="0019791B">
          <w:rPr>
            <w:rStyle w:val="Hipervnculo"/>
          </w:rPr>
          <w:t>Desarrollo de Planta Piloto</w:t>
        </w:r>
        <w:r w:rsidR="0084749B">
          <w:rPr>
            <w:webHidden/>
          </w:rPr>
          <w:tab/>
        </w:r>
        <w:r w:rsidR="0084749B">
          <w:rPr>
            <w:webHidden/>
          </w:rPr>
          <w:fldChar w:fldCharType="begin"/>
        </w:r>
        <w:r w:rsidR="0084749B">
          <w:rPr>
            <w:webHidden/>
          </w:rPr>
          <w:instrText xml:space="preserve"> PAGEREF _Toc492298107 \h </w:instrText>
        </w:r>
        <w:r w:rsidR="0084749B">
          <w:rPr>
            <w:webHidden/>
          </w:rPr>
        </w:r>
        <w:r w:rsidR="0084749B">
          <w:rPr>
            <w:webHidden/>
          </w:rPr>
          <w:fldChar w:fldCharType="separate"/>
        </w:r>
        <w:r w:rsidR="0084749B">
          <w:rPr>
            <w:webHidden/>
          </w:rPr>
          <w:t>17</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08" w:history="1">
        <w:r w:rsidR="0084749B" w:rsidRPr="0019791B">
          <w:rPr>
            <w:rStyle w:val="Hipervnculo"/>
          </w:rPr>
          <w:t>8.1</w:t>
        </w:r>
        <w:r w:rsidR="0084749B">
          <w:rPr>
            <w:rFonts w:asciiTheme="minorHAnsi" w:eastAsiaTheme="minorEastAsia" w:hAnsiTheme="minorHAnsi" w:cstheme="minorBidi"/>
            <w:sz w:val="22"/>
            <w:lang w:eastAsia="es-AR"/>
          </w:rPr>
          <w:tab/>
        </w:r>
        <w:r w:rsidR="0084749B" w:rsidRPr="0019791B">
          <w:rPr>
            <w:rStyle w:val="Hipervnculo"/>
          </w:rPr>
          <w:t>Turbina</w:t>
        </w:r>
        <w:r w:rsidR="0084749B">
          <w:rPr>
            <w:webHidden/>
          </w:rPr>
          <w:tab/>
        </w:r>
        <w:r w:rsidR="0084749B">
          <w:rPr>
            <w:webHidden/>
          </w:rPr>
          <w:fldChar w:fldCharType="begin"/>
        </w:r>
        <w:r w:rsidR="0084749B">
          <w:rPr>
            <w:webHidden/>
          </w:rPr>
          <w:instrText xml:space="preserve"> PAGEREF _Toc492298108 \h </w:instrText>
        </w:r>
        <w:r w:rsidR="0084749B">
          <w:rPr>
            <w:webHidden/>
          </w:rPr>
        </w:r>
        <w:r w:rsidR="0084749B">
          <w:rPr>
            <w:webHidden/>
          </w:rPr>
          <w:fldChar w:fldCharType="separate"/>
        </w:r>
        <w:r w:rsidR="0084749B">
          <w:rPr>
            <w:webHidden/>
          </w:rPr>
          <w:t>17</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09" w:history="1">
        <w:r w:rsidR="0084749B" w:rsidRPr="0019791B">
          <w:rPr>
            <w:rStyle w:val="Hipervnculo"/>
          </w:rPr>
          <w:t>8.2</w:t>
        </w:r>
        <w:r w:rsidR="0084749B">
          <w:rPr>
            <w:rFonts w:asciiTheme="minorHAnsi" w:eastAsiaTheme="minorEastAsia" w:hAnsiTheme="minorHAnsi" w:cstheme="minorBidi"/>
            <w:sz w:val="22"/>
            <w:lang w:eastAsia="es-AR"/>
          </w:rPr>
          <w:tab/>
        </w:r>
        <w:r w:rsidR="0084749B" w:rsidRPr="0019791B">
          <w:rPr>
            <w:rStyle w:val="Hipervnculo"/>
          </w:rPr>
          <w:t>Multiplicador y Generador</w:t>
        </w:r>
        <w:r w:rsidR="0084749B">
          <w:rPr>
            <w:webHidden/>
          </w:rPr>
          <w:tab/>
        </w:r>
        <w:r w:rsidR="0084749B">
          <w:rPr>
            <w:webHidden/>
          </w:rPr>
          <w:fldChar w:fldCharType="begin"/>
        </w:r>
        <w:r w:rsidR="0084749B">
          <w:rPr>
            <w:webHidden/>
          </w:rPr>
          <w:instrText xml:space="preserve"> PAGEREF _Toc492298109 \h </w:instrText>
        </w:r>
        <w:r w:rsidR="0084749B">
          <w:rPr>
            <w:webHidden/>
          </w:rPr>
        </w:r>
        <w:r w:rsidR="0084749B">
          <w:rPr>
            <w:webHidden/>
          </w:rPr>
          <w:fldChar w:fldCharType="separate"/>
        </w:r>
        <w:r w:rsidR="0084749B">
          <w:rPr>
            <w:webHidden/>
          </w:rPr>
          <w:t>18</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10" w:history="1">
        <w:r w:rsidR="0084749B" w:rsidRPr="0019791B">
          <w:rPr>
            <w:rStyle w:val="Hipervnculo"/>
          </w:rPr>
          <w:t>8.3</w:t>
        </w:r>
        <w:r w:rsidR="0084749B">
          <w:rPr>
            <w:rFonts w:asciiTheme="minorHAnsi" w:eastAsiaTheme="minorEastAsia" w:hAnsiTheme="minorHAnsi" w:cstheme="minorBidi"/>
            <w:sz w:val="22"/>
            <w:lang w:eastAsia="es-AR"/>
          </w:rPr>
          <w:tab/>
        </w:r>
        <w:r w:rsidR="0084749B" w:rsidRPr="0019791B">
          <w:rPr>
            <w:rStyle w:val="Hipervnculo"/>
          </w:rPr>
          <w:t>Prueba de Planta Piloto</w:t>
        </w:r>
        <w:r w:rsidR="0084749B">
          <w:rPr>
            <w:webHidden/>
          </w:rPr>
          <w:tab/>
        </w:r>
        <w:r w:rsidR="0084749B">
          <w:rPr>
            <w:webHidden/>
          </w:rPr>
          <w:fldChar w:fldCharType="begin"/>
        </w:r>
        <w:r w:rsidR="0084749B">
          <w:rPr>
            <w:webHidden/>
          </w:rPr>
          <w:instrText xml:space="preserve"> PAGEREF _Toc492298110 \h </w:instrText>
        </w:r>
        <w:r w:rsidR="0084749B">
          <w:rPr>
            <w:webHidden/>
          </w:rPr>
        </w:r>
        <w:r w:rsidR="0084749B">
          <w:rPr>
            <w:webHidden/>
          </w:rPr>
          <w:fldChar w:fldCharType="separate"/>
        </w:r>
        <w:r w:rsidR="0084749B">
          <w:rPr>
            <w:webHidden/>
          </w:rPr>
          <w:t>19</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11" w:history="1">
        <w:r w:rsidR="0084749B" w:rsidRPr="0019791B">
          <w:rPr>
            <w:rStyle w:val="Hipervnculo"/>
          </w:rPr>
          <w:t>9</w:t>
        </w:r>
        <w:r w:rsidR="0084749B">
          <w:rPr>
            <w:rFonts w:asciiTheme="minorHAnsi" w:eastAsiaTheme="minorEastAsia" w:hAnsiTheme="minorHAnsi" w:cstheme="minorBidi"/>
            <w:sz w:val="22"/>
            <w:lang w:eastAsia="es-AR"/>
          </w:rPr>
          <w:tab/>
        </w:r>
        <w:r w:rsidR="0084749B" w:rsidRPr="0019791B">
          <w:rPr>
            <w:rStyle w:val="Hipervnculo"/>
          </w:rPr>
          <w:t>Futuros Proyectos</w:t>
        </w:r>
        <w:r w:rsidR="0084749B">
          <w:rPr>
            <w:webHidden/>
          </w:rPr>
          <w:tab/>
        </w:r>
        <w:r w:rsidR="0084749B">
          <w:rPr>
            <w:webHidden/>
          </w:rPr>
          <w:fldChar w:fldCharType="begin"/>
        </w:r>
        <w:r w:rsidR="0084749B">
          <w:rPr>
            <w:webHidden/>
          </w:rPr>
          <w:instrText xml:space="preserve"> PAGEREF _Toc492298111 \h </w:instrText>
        </w:r>
        <w:r w:rsidR="0084749B">
          <w:rPr>
            <w:webHidden/>
          </w:rPr>
        </w:r>
        <w:r w:rsidR="0084749B">
          <w:rPr>
            <w:webHidden/>
          </w:rPr>
          <w:fldChar w:fldCharType="separate"/>
        </w:r>
        <w:r w:rsidR="0084749B">
          <w:rPr>
            <w:webHidden/>
          </w:rPr>
          <w:t>21</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12" w:history="1">
        <w:r w:rsidR="0084749B" w:rsidRPr="0019791B">
          <w:rPr>
            <w:rStyle w:val="Hipervnculo"/>
          </w:rPr>
          <w:t>10</w:t>
        </w:r>
        <w:r w:rsidR="0084749B">
          <w:rPr>
            <w:rFonts w:asciiTheme="minorHAnsi" w:eastAsiaTheme="minorEastAsia" w:hAnsiTheme="minorHAnsi" w:cstheme="minorBidi"/>
            <w:sz w:val="22"/>
            <w:lang w:eastAsia="es-AR"/>
          </w:rPr>
          <w:tab/>
        </w:r>
        <w:r w:rsidR="0084749B" w:rsidRPr="0019791B">
          <w:rPr>
            <w:rStyle w:val="Hipervnculo"/>
          </w:rPr>
          <w:t>Anexo 1: Dimensionamiento de la instalación</w:t>
        </w:r>
        <w:r w:rsidR="0084749B">
          <w:rPr>
            <w:webHidden/>
          </w:rPr>
          <w:tab/>
        </w:r>
        <w:r w:rsidR="0084749B">
          <w:rPr>
            <w:webHidden/>
          </w:rPr>
          <w:fldChar w:fldCharType="begin"/>
        </w:r>
        <w:r w:rsidR="0084749B">
          <w:rPr>
            <w:webHidden/>
          </w:rPr>
          <w:instrText xml:space="preserve"> PAGEREF _Toc492298112 \h </w:instrText>
        </w:r>
        <w:r w:rsidR="0084749B">
          <w:rPr>
            <w:webHidden/>
          </w:rPr>
        </w:r>
        <w:r w:rsidR="0084749B">
          <w:rPr>
            <w:webHidden/>
          </w:rPr>
          <w:fldChar w:fldCharType="separate"/>
        </w:r>
        <w:r w:rsidR="0084749B">
          <w:rPr>
            <w:webHidden/>
          </w:rPr>
          <w:t>23</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13" w:history="1">
        <w:r w:rsidR="0084749B" w:rsidRPr="0019791B">
          <w:rPr>
            <w:rStyle w:val="Hipervnculo"/>
          </w:rPr>
          <w:t>10.1</w:t>
        </w:r>
        <w:r w:rsidR="0084749B">
          <w:rPr>
            <w:rFonts w:asciiTheme="minorHAnsi" w:eastAsiaTheme="minorEastAsia" w:hAnsiTheme="minorHAnsi" w:cstheme="minorBidi"/>
            <w:sz w:val="22"/>
            <w:lang w:eastAsia="es-AR"/>
          </w:rPr>
          <w:tab/>
        </w:r>
        <w:r w:rsidR="0084749B" w:rsidRPr="0019791B">
          <w:rPr>
            <w:rStyle w:val="Hipervnculo"/>
          </w:rPr>
          <w:t>Pilotes</w:t>
        </w:r>
        <w:r w:rsidR="0084749B">
          <w:rPr>
            <w:webHidden/>
          </w:rPr>
          <w:tab/>
        </w:r>
        <w:r w:rsidR="0084749B">
          <w:rPr>
            <w:webHidden/>
          </w:rPr>
          <w:fldChar w:fldCharType="begin"/>
        </w:r>
        <w:r w:rsidR="0084749B">
          <w:rPr>
            <w:webHidden/>
          </w:rPr>
          <w:instrText xml:space="preserve"> PAGEREF _Toc492298113 \h </w:instrText>
        </w:r>
        <w:r w:rsidR="0084749B">
          <w:rPr>
            <w:webHidden/>
          </w:rPr>
        </w:r>
        <w:r w:rsidR="0084749B">
          <w:rPr>
            <w:webHidden/>
          </w:rPr>
          <w:fldChar w:fldCharType="separate"/>
        </w:r>
        <w:r w:rsidR="0084749B">
          <w:rPr>
            <w:webHidden/>
          </w:rPr>
          <w:t>23</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14" w:history="1">
        <w:r w:rsidR="0084749B" w:rsidRPr="0019791B">
          <w:rPr>
            <w:rStyle w:val="Hipervnculo"/>
          </w:rPr>
          <w:t>10.2</w:t>
        </w:r>
        <w:r w:rsidR="0084749B">
          <w:rPr>
            <w:rFonts w:asciiTheme="minorHAnsi" w:eastAsiaTheme="minorEastAsia" w:hAnsiTheme="minorHAnsi" w:cstheme="minorBidi"/>
            <w:sz w:val="22"/>
            <w:lang w:eastAsia="es-AR"/>
          </w:rPr>
          <w:tab/>
        </w:r>
        <w:r w:rsidR="0084749B" w:rsidRPr="0019791B">
          <w:rPr>
            <w:rStyle w:val="Hipervnculo"/>
          </w:rPr>
          <w:t>Ejes</w:t>
        </w:r>
        <w:r w:rsidR="0084749B">
          <w:rPr>
            <w:webHidden/>
          </w:rPr>
          <w:tab/>
        </w:r>
        <w:r w:rsidR="0084749B">
          <w:rPr>
            <w:webHidden/>
          </w:rPr>
          <w:fldChar w:fldCharType="begin"/>
        </w:r>
        <w:r w:rsidR="0084749B">
          <w:rPr>
            <w:webHidden/>
          </w:rPr>
          <w:instrText xml:space="preserve"> PAGEREF _Toc492298114 \h </w:instrText>
        </w:r>
        <w:r w:rsidR="0084749B">
          <w:rPr>
            <w:webHidden/>
          </w:rPr>
        </w:r>
        <w:r w:rsidR="0084749B">
          <w:rPr>
            <w:webHidden/>
          </w:rPr>
          <w:fldChar w:fldCharType="separate"/>
        </w:r>
        <w:r w:rsidR="0084749B">
          <w:rPr>
            <w:webHidden/>
          </w:rPr>
          <w:t>23</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15" w:history="1">
        <w:r w:rsidR="0084749B" w:rsidRPr="0019791B">
          <w:rPr>
            <w:rStyle w:val="Hipervnculo"/>
          </w:rPr>
          <w:t>11</w:t>
        </w:r>
        <w:r w:rsidR="0084749B">
          <w:rPr>
            <w:rFonts w:asciiTheme="minorHAnsi" w:eastAsiaTheme="minorEastAsia" w:hAnsiTheme="minorHAnsi" w:cstheme="minorBidi"/>
            <w:sz w:val="22"/>
            <w:lang w:eastAsia="es-AR"/>
          </w:rPr>
          <w:tab/>
        </w:r>
        <w:r w:rsidR="0084749B" w:rsidRPr="0019791B">
          <w:rPr>
            <w:rStyle w:val="Hipervnculo"/>
          </w:rPr>
          <w:t>Anexo 2: Estimación de Costos</w:t>
        </w:r>
        <w:r w:rsidR="0084749B">
          <w:rPr>
            <w:webHidden/>
          </w:rPr>
          <w:tab/>
        </w:r>
        <w:r w:rsidR="0084749B">
          <w:rPr>
            <w:webHidden/>
          </w:rPr>
          <w:fldChar w:fldCharType="begin"/>
        </w:r>
        <w:r w:rsidR="0084749B">
          <w:rPr>
            <w:webHidden/>
          </w:rPr>
          <w:instrText xml:space="preserve"> PAGEREF _Toc492298115 \h </w:instrText>
        </w:r>
        <w:r w:rsidR="0084749B">
          <w:rPr>
            <w:webHidden/>
          </w:rPr>
        </w:r>
        <w:r w:rsidR="0084749B">
          <w:rPr>
            <w:webHidden/>
          </w:rPr>
          <w:fldChar w:fldCharType="separate"/>
        </w:r>
        <w:r w:rsidR="0084749B">
          <w:rPr>
            <w:webHidden/>
          </w:rPr>
          <w:t>23</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16" w:history="1">
        <w:r w:rsidR="0084749B" w:rsidRPr="0019791B">
          <w:rPr>
            <w:rStyle w:val="Hipervnculo"/>
          </w:rPr>
          <w:t>12</w:t>
        </w:r>
        <w:r w:rsidR="0084749B">
          <w:rPr>
            <w:rFonts w:asciiTheme="minorHAnsi" w:eastAsiaTheme="minorEastAsia" w:hAnsiTheme="minorHAnsi" w:cstheme="minorBidi"/>
            <w:sz w:val="22"/>
            <w:lang w:eastAsia="es-AR"/>
          </w:rPr>
          <w:tab/>
        </w:r>
        <w:r w:rsidR="0084749B" w:rsidRPr="0019791B">
          <w:rPr>
            <w:rStyle w:val="Hipervnculo"/>
          </w:rPr>
          <w:t>Anexo 3: Turbina de Tornillo de Arquímedes</w:t>
        </w:r>
        <w:r w:rsidR="0084749B">
          <w:rPr>
            <w:webHidden/>
          </w:rPr>
          <w:tab/>
        </w:r>
        <w:r w:rsidR="0084749B">
          <w:rPr>
            <w:webHidden/>
          </w:rPr>
          <w:fldChar w:fldCharType="begin"/>
        </w:r>
        <w:r w:rsidR="0084749B">
          <w:rPr>
            <w:webHidden/>
          </w:rPr>
          <w:instrText xml:space="preserve"> PAGEREF _Toc492298116 \h </w:instrText>
        </w:r>
        <w:r w:rsidR="0084749B">
          <w:rPr>
            <w:webHidden/>
          </w:rPr>
        </w:r>
        <w:r w:rsidR="0084749B">
          <w:rPr>
            <w:webHidden/>
          </w:rPr>
          <w:fldChar w:fldCharType="separate"/>
        </w:r>
        <w:r w:rsidR="0084749B">
          <w:rPr>
            <w:webHidden/>
          </w:rPr>
          <w:t>24</w:t>
        </w:r>
        <w:r w:rsidR="0084749B">
          <w:rPr>
            <w:webHidden/>
          </w:rPr>
          <w:fldChar w:fldCharType="end"/>
        </w:r>
      </w:hyperlink>
    </w:p>
    <w:p w:rsidR="0084749B" w:rsidRDefault="00B21DC2">
      <w:pPr>
        <w:pStyle w:val="TDC1"/>
        <w:rPr>
          <w:rFonts w:asciiTheme="minorHAnsi" w:eastAsiaTheme="minorEastAsia" w:hAnsiTheme="minorHAnsi" w:cstheme="minorBidi"/>
          <w:sz w:val="22"/>
          <w:lang w:eastAsia="es-AR"/>
        </w:rPr>
      </w:pPr>
      <w:hyperlink w:anchor="_Toc492298117" w:history="1">
        <w:r w:rsidR="0084749B" w:rsidRPr="0019791B">
          <w:rPr>
            <w:rStyle w:val="Hipervnculo"/>
          </w:rPr>
          <w:t>13</w:t>
        </w:r>
        <w:r w:rsidR="0084749B">
          <w:rPr>
            <w:rFonts w:asciiTheme="minorHAnsi" w:eastAsiaTheme="minorEastAsia" w:hAnsiTheme="minorHAnsi" w:cstheme="minorBidi"/>
            <w:sz w:val="22"/>
            <w:lang w:eastAsia="es-AR"/>
          </w:rPr>
          <w:tab/>
        </w:r>
        <w:r w:rsidR="0084749B" w:rsidRPr="0019791B">
          <w:rPr>
            <w:rStyle w:val="Hipervnculo"/>
          </w:rPr>
          <w:t>Anexo 4: Turbina Hidrocinética</w:t>
        </w:r>
        <w:r w:rsidR="0084749B">
          <w:rPr>
            <w:webHidden/>
          </w:rPr>
          <w:tab/>
        </w:r>
        <w:r w:rsidR="0084749B">
          <w:rPr>
            <w:webHidden/>
          </w:rPr>
          <w:fldChar w:fldCharType="begin"/>
        </w:r>
        <w:r w:rsidR="0084749B">
          <w:rPr>
            <w:webHidden/>
          </w:rPr>
          <w:instrText xml:space="preserve"> PAGEREF _Toc492298117 \h </w:instrText>
        </w:r>
        <w:r w:rsidR="0084749B">
          <w:rPr>
            <w:webHidden/>
          </w:rPr>
        </w:r>
        <w:r w:rsidR="0084749B">
          <w:rPr>
            <w:webHidden/>
          </w:rPr>
          <w:fldChar w:fldCharType="separate"/>
        </w:r>
        <w:r w:rsidR="0084749B">
          <w:rPr>
            <w:webHidden/>
          </w:rPr>
          <w:t>26</w:t>
        </w:r>
        <w:r w:rsidR="0084749B">
          <w:rPr>
            <w:webHidden/>
          </w:rPr>
          <w:fldChar w:fldCharType="end"/>
        </w:r>
      </w:hyperlink>
    </w:p>
    <w:p w:rsidR="00A0363F" w:rsidRPr="00EE6341" w:rsidRDefault="00A0363F" w:rsidP="00297197">
      <w:pPr>
        <w:pStyle w:val="TDC1"/>
        <w:rPr>
          <w:rFonts w:cs="Tahoma"/>
          <w:szCs w:val="20"/>
        </w:rPr>
      </w:pPr>
      <w:r w:rsidRPr="00297197">
        <w:rPr>
          <w:rStyle w:val="Hipervnculo"/>
        </w:rPr>
        <w:fldChar w:fldCharType="end"/>
      </w:r>
    </w:p>
    <w:p w:rsidR="00A95701" w:rsidRPr="00EE6341" w:rsidRDefault="00A95701" w:rsidP="00EE6341">
      <w:pPr>
        <w:rPr>
          <w:sz w:val="18"/>
        </w:rPr>
      </w:pPr>
      <w:r w:rsidRPr="00EE6341">
        <w:rPr>
          <w:sz w:val="18"/>
        </w:rPr>
        <w:br w:type="page"/>
      </w:r>
    </w:p>
    <w:p w:rsidR="00A0363F" w:rsidRPr="00A0363F" w:rsidRDefault="00A0363F" w:rsidP="00A0363F">
      <w:pPr>
        <w:pStyle w:val="Ttulo1"/>
        <w:keepLines w:val="0"/>
        <w:numPr>
          <w:ilvl w:val="0"/>
          <w:numId w:val="14"/>
        </w:numPr>
        <w:tabs>
          <w:tab w:val="num" w:pos="432"/>
        </w:tabs>
        <w:spacing w:before="180" w:after="120" w:line="240" w:lineRule="auto"/>
        <w:ind w:left="431" w:hanging="431"/>
        <w:rPr>
          <w:rFonts w:asciiTheme="minorHAnsi" w:hAnsiTheme="minorHAnsi"/>
          <w:color w:val="auto"/>
        </w:rPr>
      </w:pPr>
      <w:bookmarkStart w:id="1" w:name="_Toc291684688"/>
      <w:bookmarkStart w:id="2" w:name="_Toc492298095"/>
      <w:r w:rsidRPr="00A0363F">
        <w:rPr>
          <w:rFonts w:asciiTheme="minorHAnsi" w:hAnsiTheme="minorHAnsi"/>
          <w:color w:val="auto"/>
        </w:rPr>
        <w:lastRenderedPageBreak/>
        <w:t>Introducción General</w:t>
      </w:r>
      <w:bookmarkEnd w:id="1"/>
      <w:bookmarkEnd w:id="2"/>
    </w:p>
    <w:p w:rsidR="00B62558" w:rsidRPr="00A0363F" w:rsidRDefault="00B62558" w:rsidP="00B62558">
      <w:pPr>
        <w:jc w:val="both"/>
        <w:rPr>
          <w:sz w:val="20"/>
        </w:rPr>
      </w:pPr>
      <w:r w:rsidRPr="00A0363F">
        <w:rPr>
          <w:sz w:val="20"/>
        </w:rPr>
        <w:t xml:space="preserve">Generalmente se utilizan </w:t>
      </w:r>
      <w:r w:rsidR="00E85210">
        <w:rPr>
          <w:sz w:val="20"/>
        </w:rPr>
        <w:t>aprovechamientos hidráulicos</w:t>
      </w:r>
      <w:r w:rsidRPr="00A0363F">
        <w:rPr>
          <w:sz w:val="20"/>
        </w:rPr>
        <w:t xml:space="preserve"> de acumulación</w:t>
      </w:r>
      <w:r w:rsidR="00E85210">
        <w:rPr>
          <w:sz w:val="20"/>
        </w:rPr>
        <w:t xml:space="preserve"> en donde se construyen </w:t>
      </w:r>
      <w:r w:rsidRPr="00A0363F">
        <w:rPr>
          <w:sz w:val="20"/>
        </w:rPr>
        <w:t xml:space="preserve">embalses y </w:t>
      </w:r>
      <w:r w:rsidR="00E85210">
        <w:rPr>
          <w:sz w:val="20"/>
        </w:rPr>
        <w:t>por medio de turbinas</w:t>
      </w:r>
      <w:r w:rsidRPr="00A0363F">
        <w:rPr>
          <w:sz w:val="20"/>
        </w:rPr>
        <w:t xml:space="preserve"> turbinas que son en extremo limitadas tanto en la producción como en su estructura que no permite ampliarlas y que tienen complejos sistemas mecánicos amplificadores de velocidad,</w:t>
      </w:r>
      <w:r w:rsidR="00086B96" w:rsidRPr="00A0363F">
        <w:rPr>
          <w:sz w:val="20"/>
        </w:rPr>
        <w:t xml:space="preserve"> </w:t>
      </w:r>
      <w:r w:rsidRPr="00A0363F">
        <w:rPr>
          <w:sz w:val="20"/>
        </w:rPr>
        <w:t xml:space="preserve">como así los generadores eléctricos deben cumplir con restricciones en peso dimensiones y capacidad. </w:t>
      </w:r>
    </w:p>
    <w:p w:rsidR="00B62558" w:rsidRPr="00A0363F" w:rsidRDefault="00B62558" w:rsidP="00B62558">
      <w:pPr>
        <w:jc w:val="both"/>
        <w:rPr>
          <w:sz w:val="20"/>
        </w:rPr>
      </w:pPr>
      <w:r w:rsidRPr="00A0363F">
        <w:rPr>
          <w:sz w:val="20"/>
        </w:rPr>
        <w:t>Estos sistemas obstaculizan los cursos de los ríos en sus cauces,</w:t>
      </w:r>
      <w:r w:rsidR="00086B96" w:rsidRPr="00A0363F">
        <w:rPr>
          <w:sz w:val="20"/>
        </w:rPr>
        <w:t xml:space="preserve"> </w:t>
      </w:r>
      <w:r w:rsidRPr="00A0363F">
        <w:rPr>
          <w:sz w:val="20"/>
        </w:rPr>
        <w:t>en la navegación y en los seres vivos que dependen de estos cursos para su subsistencia.</w:t>
      </w:r>
    </w:p>
    <w:p w:rsidR="00B62558" w:rsidRPr="00A0363F" w:rsidRDefault="00B62558" w:rsidP="00B62558">
      <w:pPr>
        <w:jc w:val="both"/>
        <w:rPr>
          <w:sz w:val="20"/>
        </w:rPr>
      </w:pPr>
      <w:r w:rsidRPr="00A0363F">
        <w:rPr>
          <w:sz w:val="20"/>
        </w:rPr>
        <w:t xml:space="preserve">En los ríos tomados como ejemplo para este equipo como el Paraná, </w:t>
      </w:r>
      <w:r w:rsidR="00E85210">
        <w:rPr>
          <w:sz w:val="20"/>
        </w:rPr>
        <w:t xml:space="preserve">Paraguay, Uruguay, Limay, Neuquén, Negro, Colorado, Bermejo, </w:t>
      </w:r>
      <w:r w:rsidRPr="00A0363F">
        <w:rPr>
          <w:sz w:val="20"/>
        </w:rPr>
        <w:t>Atuel,</w:t>
      </w:r>
      <w:r w:rsidR="00086B96" w:rsidRPr="00A0363F">
        <w:rPr>
          <w:sz w:val="20"/>
        </w:rPr>
        <w:t xml:space="preserve"> </w:t>
      </w:r>
      <w:r w:rsidRPr="00A0363F">
        <w:rPr>
          <w:sz w:val="20"/>
        </w:rPr>
        <w:t>Pilcomayo,</w:t>
      </w:r>
      <w:r w:rsidR="00086B96" w:rsidRPr="00A0363F">
        <w:rPr>
          <w:sz w:val="20"/>
        </w:rPr>
        <w:t xml:space="preserve"> </w:t>
      </w:r>
      <w:r w:rsidRPr="00A0363F">
        <w:rPr>
          <w:sz w:val="20"/>
        </w:rPr>
        <w:t xml:space="preserve">etc. Las características </w:t>
      </w:r>
      <w:r w:rsidR="00E85210">
        <w:rPr>
          <w:sz w:val="20"/>
        </w:rPr>
        <w:t xml:space="preserve">comunes a todos ellos es que poseen gran caudal </w:t>
      </w:r>
      <w:r w:rsidRPr="00A0363F">
        <w:rPr>
          <w:sz w:val="20"/>
        </w:rPr>
        <w:t>o volumen de agua que transporta.</w:t>
      </w:r>
    </w:p>
    <w:p w:rsidR="00B62558" w:rsidRPr="00A0363F" w:rsidRDefault="00B62558" w:rsidP="00B62558">
      <w:pPr>
        <w:jc w:val="both"/>
        <w:rPr>
          <w:sz w:val="20"/>
        </w:rPr>
      </w:pPr>
      <w:r w:rsidRPr="00A0363F">
        <w:rPr>
          <w:sz w:val="20"/>
        </w:rPr>
        <w:t xml:space="preserve">La ventaja sustancial </w:t>
      </w:r>
      <w:r w:rsidR="000A2990">
        <w:rPr>
          <w:sz w:val="20"/>
        </w:rPr>
        <w:t xml:space="preserve">de nuestra propuesta </w:t>
      </w:r>
      <w:r w:rsidRPr="00A0363F">
        <w:rPr>
          <w:sz w:val="20"/>
        </w:rPr>
        <w:t>es que puede ampliarse, trasladarse, no obstruye la naturaleza del río y se pueden colocar innumerables generadores en todo el curso del río elegido. Tanto en línea o serie como en paralelo si el ancho del río lo permite. Su accionar no contamina ya que sus partes tienen componentes que ya existen naturalmente y tampoco emiten ruidos. Además estos son capaces de eliminar los residuos que flotan como los vertidos en los grandes ríos que circulan en las ciudades. Los residuos de todo tipo no serían un obstáculo para su funcionamiento correcto.</w:t>
      </w:r>
    </w:p>
    <w:p w:rsidR="00B62558" w:rsidRPr="00A0363F" w:rsidRDefault="00B62558" w:rsidP="00B62558">
      <w:pPr>
        <w:jc w:val="both"/>
        <w:rPr>
          <w:sz w:val="20"/>
        </w:rPr>
      </w:pPr>
      <w:r w:rsidRPr="00A0363F">
        <w:rPr>
          <w:sz w:val="20"/>
        </w:rPr>
        <w:t xml:space="preserve">Por su versatilidad como así su capacidad de captar hasta las corrientes  </w:t>
      </w:r>
      <w:r w:rsidR="00086B96" w:rsidRPr="00A0363F">
        <w:rPr>
          <w:sz w:val="20"/>
        </w:rPr>
        <w:t>más</w:t>
      </w:r>
      <w:r w:rsidRPr="00A0363F">
        <w:rPr>
          <w:sz w:val="20"/>
        </w:rPr>
        <w:t xml:space="preserve"> lentas es apto para emplazarlos en las costas de ciudades o municipios que sean costeros ampliando y distribuyendo la carga de energía adecuadamente según lo requerido por las industrias y los hogares.</w:t>
      </w:r>
    </w:p>
    <w:p w:rsidR="00B62558" w:rsidRPr="00A0363F" w:rsidRDefault="00B62558" w:rsidP="00B62558">
      <w:pPr>
        <w:jc w:val="both"/>
        <w:rPr>
          <w:sz w:val="20"/>
        </w:rPr>
      </w:pPr>
      <w:r w:rsidRPr="00A0363F">
        <w:rPr>
          <w:sz w:val="20"/>
        </w:rPr>
        <w:t>Su fabricación es muy simple y pasible del armado de acuerdo al tamaño en el lugar de emplazamiento para su posterior colocación adecuada.</w:t>
      </w:r>
    </w:p>
    <w:p w:rsidR="00B62558" w:rsidRPr="00A0363F" w:rsidRDefault="00B62558" w:rsidP="00B62558">
      <w:pPr>
        <w:jc w:val="both"/>
        <w:rPr>
          <w:sz w:val="20"/>
        </w:rPr>
      </w:pPr>
      <w:r w:rsidRPr="00A0363F">
        <w:rPr>
          <w:sz w:val="20"/>
        </w:rPr>
        <w:t>Teniendo un río que el su lecho circula agua como puede ser un canal también, vemos que la energía circula  esta es aprovechada en varios ramos del curso ya que no se pierde fácilmente en toda su trayectoria.</w:t>
      </w:r>
    </w:p>
    <w:p w:rsidR="00B62558" w:rsidRPr="00A0363F" w:rsidRDefault="00B62558" w:rsidP="00B62558">
      <w:pPr>
        <w:jc w:val="both"/>
        <w:rPr>
          <w:sz w:val="20"/>
        </w:rPr>
      </w:pPr>
      <w:r w:rsidRPr="00A0363F">
        <w:rPr>
          <w:sz w:val="20"/>
        </w:rPr>
        <w:t>Para cada caso particular de río o sea que manifieste diferencias en su caudal, velocidad,</w:t>
      </w:r>
      <w:r w:rsidR="00BB0570" w:rsidRPr="00A0363F">
        <w:rPr>
          <w:sz w:val="20"/>
        </w:rPr>
        <w:t xml:space="preserve"> </w:t>
      </w:r>
      <w:r w:rsidRPr="00A0363F">
        <w:rPr>
          <w:sz w:val="20"/>
        </w:rPr>
        <w:t>ancho</w:t>
      </w:r>
      <w:r w:rsidR="00BB0570" w:rsidRPr="00A0363F">
        <w:rPr>
          <w:sz w:val="20"/>
        </w:rPr>
        <w:t xml:space="preserve"> </w:t>
      </w:r>
      <w:r w:rsidRPr="00A0363F">
        <w:rPr>
          <w:sz w:val="20"/>
        </w:rPr>
        <w:t>y demás características propias de la fuente energética, se tendrían que adaptar algunas modificaciones que ya se tienen pensadas</w:t>
      </w:r>
      <w:r w:rsidR="00D971BB" w:rsidRPr="00A0363F">
        <w:rPr>
          <w:sz w:val="20"/>
        </w:rPr>
        <w:t>.</w:t>
      </w:r>
      <w:r w:rsidRPr="00A0363F">
        <w:rPr>
          <w:sz w:val="20"/>
        </w:rPr>
        <w:t xml:space="preserve"> Desde pequeños a grandes proyectos el equipo es capaz de dar solución eficaz y permanente.</w:t>
      </w:r>
    </w:p>
    <w:p w:rsidR="00B62558" w:rsidRPr="00A0363F" w:rsidRDefault="000A2990" w:rsidP="000A2990">
      <w:pPr>
        <w:pStyle w:val="Prrafodelista"/>
        <w:jc w:val="center"/>
        <w:rPr>
          <w:sz w:val="20"/>
        </w:rPr>
      </w:pPr>
      <w:r>
        <w:rPr>
          <w:noProof/>
          <w:sz w:val="20"/>
          <w:lang w:eastAsia="es-AR"/>
        </w:rPr>
        <w:drawing>
          <wp:inline distT="0" distB="0" distL="0" distR="0" wp14:anchorId="381B0B7E" wp14:editId="0094A93C">
            <wp:extent cx="2783458" cy="2087592"/>
            <wp:effectExtent l="0" t="0" r="0" b="825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A0026 (2).jpg"/>
                    <pic:cNvPicPr/>
                  </pic:nvPicPr>
                  <pic:blipFill>
                    <a:blip r:embed="rId11">
                      <a:extLst>
                        <a:ext uri="{28A0092B-C50C-407E-A947-70E740481C1C}">
                          <a14:useLocalDpi xmlns:a14="http://schemas.microsoft.com/office/drawing/2010/main" val="0"/>
                        </a:ext>
                      </a:extLst>
                    </a:blip>
                    <a:stretch>
                      <a:fillRect/>
                    </a:stretch>
                  </pic:blipFill>
                  <pic:spPr>
                    <a:xfrm>
                      <a:off x="0" y="0"/>
                      <a:ext cx="2787243" cy="2090431"/>
                    </a:xfrm>
                    <a:prstGeom prst="rect">
                      <a:avLst/>
                    </a:prstGeom>
                    <a:ln>
                      <a:noFill/>
                    </a:ln>
                    <a:effectLst/>
                  </pic:spPr>
                </pic:pic>
              </a:graphicData>
            </a:graphic>
          </wp:inline>
        </w:drawing>
      </w:r>
      <w:r w:rsidR="00B62558" w:rsidRPr="00A0363F">
        <w:rPr>
          <w:sz w:val="20"/>
        </w:rPr>
        <w:br w:type="page"/>
      </w:r>
    </w:p>
    <w:p w:rsidR="00A0363F" w:rsidRPr="00A0363F" w:rsidRDefault="00A0363F" w:rsidP="00A0363F">
      <w:pPr>
        <w:pStyle w:val="Ttulo1"/>
        <w:keepLines w:val="0"/>
        <w:numPr>
          <w:ilvl w:val="0"/>
          <w:numId w:val="14"/>
        </w:numPr>
        <w:tabs>
          <w:tab w:val="clear" w:pos="716"/>
          <w:tab w:val="num" w:pos="432"/>
        </w:tabs>
        <w:spacing w:before="180" w:after="120" w:line="240" w:lineRule="auto"/>
        <w:ind w:left="431" w:hanging="431"/>
        <w:rPr>
          <w:rFonts w:asciiTheme="minorHAnsi" w:hAnsiTheme="minorHAnsi"/>
          <w:color w:val="auto"/>
        </w:rPr>
      </w:pPr>
      <w:bookmarkStart w:id="3" w:name="_Toc492298096"/>
      <w:r w:rsidRPr="00A0363F">
        <w:rPr>
          <w:rFonts w:asciiTheme="minorHAnsi" w:hAnsiTheme="minorHAnsi"/>
          <w:color w:val="auto"/>
        </w:rPr>
        <w:lastRenderedPageBreak/>
        <w:t>Marco Teórico</w:t>
      </w:r>
      <w:bookmarkEnd w:id="3"/>
    </w:p>
    <w:p w:rsidR="00901D5C" w:rsidRPr="00A0363F" w:rsidRDefault="00901D5C" w:rsidP="008B1306">
      <w:pPr>
        <w:rPr>
          <w:sz w:val="20"/>
        </w:rPr>
      </w:pPr>
      <w:r w:rsidRPr="00A0363F">
        <w:rPr>
          <w:sz w:val="20"/>
        </w:rPr>
        <w:t>El generador que se pretende desarrollar</w:t>
      </w:r>
      <w:r w:rsidR="00631125" w:rsidRPr="00A0363F">
        <w:rPr>
          <w:sz w:val="20"/>
        </w:rPr>
        <w:t xml:space="preserve"> es gobernado por la</w:t>
      </w:r>
      <w:r w:rsidR="008B1306" w:rsidRPr="00A0363F">
        <w:rPr>
          <w:sz w:val="20"/>
        </w:rPr>
        <w:t xml:space="preserve"> variación de la cantidad de movimiento aplicada a los fluidos. </w:t>
      </w:r>
    </w:p>
    <w:p w:rsidR="008B1306" w:rsidRPr="00A0363F" w:rsidRDefault="00B21DC2" w:rsidP="008B1306">
      <w:pPr>
        <w:jc w:val="both"/>
        <w:rPr>
          <w:rFonts w:eastAsiaTheme="minorEastAsia"/>
          <w:sz w:val="20"/>
        </w:rPr>
      </w:pPr>
      <m:oMathPara>
        <m:oMath>
          <m:acc>
            <m:accPr>
              <m:chr m:val="̅"/>
              <m:ctrlPr>
                <w:rPr>
                  <w:rFonts w:ascii="Cambria Math" w:hAnsi="Cambria Math"/>
                  <w:i/>
                  <w:sz w:val="20"/>
                  <w:lang w:val="en-US"/>
                </w:rPr>
              </m:ctrlPr>
            </m:accPr>
            <m:e>
              <m:r>
                <w:rPr>
                  <w:rFonts w:ascii="Cambria Math" w:hAnsi="Cambria Math"/>
                  <w:sz w:val="20"/>
                  <w:lang w:val="en-US"/>
                </w:rPr>
                <m:t>F</m:t>
              </m:r>
            </m:e>
          </m:acc>
          <m:r>
            <w:rPr>
              <w:rFonts w:ascii="Cambria Math" w:hAnsi="Cambria Math"/>
              <w:sz w:val="20"/>
              <w:lang w:val="en-US"/>
            </w:rPr>
            <m:t xml:space="preserve"> = </m:t>
          </m:r>
          <m:f>
            <m:fPr>
              <m:ctrlPr>
                <w:rPr>
                  <w:rFonts w:ascii="Cambria Math" w:hAnsi="Cambria Math"/>
                  <w:i/>
                  <w:sz w:val="20"/>
                </w:rPr>
              </m:ctrlPr>
            </m:fPr>
            <m:num>
              <m:r>
                <w:rPr>
                  <w:rFonts w:ascii="Cambria Math" w:hAnsi="Cambria Math"/>
                  <w:sz w:val="20"/>
                </w:rPr>
                <m:t>d</m:t>
              </m:r>
            </m:num>
            <m:den>
              <m:r>
                <w:rPr>
                  <w:rFonts w:ascii="Cambria Math" w:hAnsi="Cambria Math"/>
                  <w:sz w:val="20"/>
                </w:rPr>
                <m:t>dt</m:t>
              </m:r>
            </m:den>
          </m:f>
          <m:d>
            <m:dPr>
              <m:ctrlPr>
                <w:rPr>
                  <w:rFonts w:ascii="Cambria Math" w:hAnsi="Cambria Math"/>
                  <w:i/>
                  <w:sz w:val="20"/>
                </w:rPr>
              </m:ctrlPr>
            </m:dPr>
            <m:e>
              <m:r>
                <w:rPr>
                  <w:rFonts w:ascii="Cambria Math" w:hAnsi="Cambria Math"/>
                  <w:sz w:val="20"/>
                </w:rPr>
                <m:t>m</m:t>
              </m:r>
              <m:acc>
                <m:accPr>
                  <m:chr m:val="̅"/>
                  <m:ctrlPr>
                    <w:rPr>
                      <w:rFonts w:ascii="Cambria Math" w:hAnsi="Cambria Math"/>
                      <w:i/>
                      <w:sz w:val="20"/>
                    </w:rPr>
                  </m:ctrlPr>
                </m:accPr>
                <m:e>
                  <m:r>
                    <w:rPr>
                      <w:rFonts w:ascii="Cambria Math" w:hAnsi="Cambria Math"/>
                      <w:sz w:val="20"/>
                    </w:rPr>
                    <m:t>V</m:t>
                  </m:r>
                </m:e>
              </m:acc>
            </m:e>
          </m:d>
        </m:oMath>
      </m:oMathPara>
    </w:p>
    <w:p w:rsidR="008B1306" w:rsidRPr="00A0363F" w:rsidRDefault="008B1306" w:rsidP="008B1306">
      <w:pPr>
        <w:jc w:val="both"/>
        <w:rPr>
          <w:rFonts w:eastAsiaTheme="minorEastAsia"/>
          <w:sz w:val="20"/>
        </w:rPr>
      </w:pPr>
      <w:r w:rsidRPr="00A0363F">
        <w:rPr>
          <w:rFonts w:eastAsiaTheme="minorEastAsia"/>
          <w:sz w:val="20"/>
        </w:rPr>
        <w:t>Se define un volumen de control que circunscribe el volumen de la hélice de la turbina.</w:t>
      </w:r>
    </w:p>
    <w:p w:rsidR="0065207C" w:rsidRPr="00A0363F" w:rsidRDefault="00B21DC2" w:rsidP="0065207C">
      <w:pPr>
        <w:jc w:val="both"/>
        <w:rPr>
          <w:sz w:val="20"/>
        </w:rPr>
      </w:pPr>
      <m:oMath>
        <m:sSub>
          <m:sSubPr>
            <m:ctrlPr>
              <w:rPr>
                <w:rFonts w:ascii="Cambria Math" w:hAnsi="Cambria Math"/>
                <w:i/>
                <w:sz w:val="20"/>
              </w:rPr>
            </m:ctrlPr>
          </m:sSubPr>
          <m:e>
            <m:r>
              <w:rPr>
                <w:rFonts w:ascii="Cambria Math" w:hAnsi="Cambria Math"/>
                <w:sz w:val="20"/>
              </w:rPr>
              <m:t>Ω</m:t>
            </m:r>
          </m:e>
          <m:sub>
            <m:r>
              <w:rPr>
                <w:rFonts w:ascii="Cambria Math" w:hAnsi="Cambria Math"/>
                <w:sz w:val="20"/>
              </w:rPr>
              <m:t>c</m:t>
            </m:r>
          </m:sub>
        </m:sSub>
        <m:r>
          <w:rPr>
            <w:rFonts w:ascii="Cambria Math" w:hAnsi="Cambria Math"/>
            <w:sz w:val="20"/>
          </w:rPr>
          <m:t xml:space="preserve"> =</m:t>
        </m:r>
      </m:oMath>
      <w:r w:rsidR="0065207C" w:rsidRPr="00A0363F">
        <w:rPr>
          <w:sz w:val="20"/>
        </w:rPr>
        <w:t xml:space="preserve"> Volumen de control</w:t>
      </w:r>
    </w:p>
    <w:p w:rsidR="008B1306" w:rsidRPr="00A0363F" w:rsidRDefault="008B1306" w:rsidP="008B1306">
      <w:pPr>
        <w:jc w:val="both"/>
        <w:rPr>
          <w:sz w:val="20"/>
        </w:rPr>
      </w:pPr>
      <m:oMath>
        <m:r>
          <w:rPr>
            <w:rFonts w:ascii="Cambria Math" w:hAnsi="Cambria Math"/>
            <w:sz w:val="20"/>
          </w:rPr>
          <m:t>∅ =</m:t>
        </m:r>
      </m:oMath>
      <w:r w:rsidRPr="00A0363F">
        <w:rPr>
          <w:sz w:val="20"/>
        </w:rPr>
        <w:t xml:space="preserve"> Diámetro externo de la hélice</w:t>
      </w:r>
    </w:p>
    <w:p w:rsidR="008B1306" w:rsidRPr="00A0363F" w:rsidRDefault="008B1306" w:rsidP="008B1306">
      <w:pPr>
        <w:jc w:val="both"/>
        <w:rPr>
          <w:sz w:val="20"/>
        </w:rPr>
      </w:pPr>
      <m:oMath>
        <m:r>
          <w:rPr>
            <w:rFonts w:ascii="Cambria Math" w:hAnsi="Cambria Math"/>
            <w:sz w:val="20"/>
          </w:rPr>
          <m:t>L =</m:t>
        </m:r>
      </m:oMath>
      <w:r w:rsidRPr="00A0363F">
        <w:rPr>
          <w:sz w:val="20"/>
        </w:rPr>
        <w:t xml:space="preserve"> Longitud de la hélice</w:t>
      </w:r>
    </w:p>
    <w:p w:rsidR="008B1306" w:rsidRPr="00A0363F" w:rsidRDefault="008B1306" w:rsidP="008B1306">
      <w:pPr>
        <w:jc w:val="both"/>
        <w:rPr>
          <w:sz w:val="20"/>
        </w:rPr>
      </w:pPr>
      <w:r w:rsidRPr="00A0363F">
        <w:rPr>
          <w:sz w:val="20"/>
        </w:rPr>
        <w:t xml:space="preserve">La deducción de la ecuación general de la cantidad de movimiento aplicada a los fluidos se obtiene planteando la variación </w:t>
      </w:r>
      <w:r w:rsidR="0065207C" w:rsidRPr="00A0363F">
        <w:rPr>
          <w:sz w:val="20"/>
        </w:rPr>
        <w:t>t</w:t>
      </w:r>
      <w:r w:rsidRPr="00A0363F">
        <w:rPr>
          <w:sz w:val="20"/>
        </w:rPr>
        <w:t>otal, puede ser evaluada por partes, una</w:t>
      </w:r>
      <w:r w:rsidR="0065207C" w:rsidRPr="00A0363F">
        <w:rPr>
          <w:sz w:val="20"/>
        </w:rPr>
        <w:t xml:space="preserve"> </w:t>
      </w:r>
      <w:r w:rsidRPr="00A0363F">
        <w:rPr>
          <w:sz w:val="20"/>
        </w:rPr>
        <w:t>primera teniendo en cuenta en un instante dado el balance entre la Cantidad de</w:t>
      </w:r>
      <w:r w:rsidR="0065207C" w:rsidRPr="00A0363F">
        <w:rPr>
          <w:sz w:val="20"/>
        </w:rPr>
        <w:t xml:space="preserve"> </w:t>
      </w:r>
      <w:r w:rsidRPr="00A0363F">
        <w:rPr>
          <w:sz w:val="20"/>
        </w:rPr>
        <w:t>Movimiento entrante y saliente de la superficie de control y una segunda, teniendo en</w:t>
      </w:r>
      <w:r w:rsidR="0065207C" w:rsidRPr="00A0363F">
        <w:rPr>
          <w:sz w:val="20"/>
        </w:rPr>
        <w:t xml:space="preserve"> </w:t>
      </w:r>
      <w:r w:rsidRPr="00A0363F">
        <w:rPr>
          <w:sz w:val="20"/>
        </w:rPr>
        <w:t>cuenta su variación en el tiempo, dentro del volumen de control, para el tiempo tendiendo</w:t>
      </w:r>
      <w:r w:rsidR="0065207C" w:rsidRPr="00A0363F">
        <w:rPr>
          <w:sz w:val="20"/>
        </w:rPr>
        <w:t xml:space="preserve"> </w:t>
      </w:r>
      <w:r w:rsidRPr="00A0363F">
        <w:rPr>
          <w:sz w:val="20"/>
        </w:rPr>
        <w:t>al instante considerado.</w:t>
      </w:r>
    </w:p>
    <w:p w:rsidR="0065207C" w:rsidRPr="00A0363F" w:rsidRDefault="0065207C" w:rsidP="0065207C">
      <w:pPr>
        <w:jc w:val="both"/>
        <w:rPr>
          <w:rFonts w:eastAsiaTheme="minorEastAsia"/>
          <w:sz w:val="20"/>
        </w:rPr>
      </w:pPr>
      <m:oMathPara>
        <m:oMath>
          <m:r>
            <w:rPr>
              <w:rFonts w:ascii="Cambria Math" w:hAnsi="Cambria Math"/>
              <w:sz w:val="20"/>
              <w:lang w:val="en-US"/>
            </w:rPr>
            <m:t>F = ∆c</m:t>
          </m:r>
          <m:sSub>
            <m:sSubPr>
              <m:ctrlPr>
                <w:rPr>
                  <w:rFonts w:ascii="Cambria Math" w:hAnsi="Cambria Math"/>
                  <w:i/>
                  <w:sz w:val="20"/>
                  <w:lang w:val="en-US"/>
                </w:rPr>
              </m:ctrlPr>
            </m:sSubPr>
            <m:e>
              <m:r>
                <w:rPr>
                  <w:rFonts w:ascii="Cambria Math" w:hAnsi="Cambria Math"/>
                  <w:sz w:val="20"/>
                  <w:lang w:val="en-US"/>
                </w:rPr>
                <m:t>m</m:t>
              </m:r>
            </m:e>
            <m:sub>
              <m:sSub>
                <m:sSubPr>
                  <m:ctrlPr>
                    <w:rPr>
                      <w:rFonts w:ascii="Cambria Math" w:hAnsi="Cambria Math"/>
                      <w:i/>
                      <w:sz w:val="20"/>
                    </w:rPr>
                  </m:ctrlPr>
                </m:sSubPr>
                <m:e>
                  <m:r>
                    <w:rPr>
                      <w:rFonts w:ascii="Cambria Math" w:hAnsi="Cambria Math"/>
                      <w:sz w:val="20"/>
                    </w:rPr>
                    <m:t>Ω</m:t>
                  </m:r>
                </m:e>
                <m:sub>
                  <m:r>
                    <w:rPr>
                      <w:rFonts w:ascii="Cambria Math" w:hAnsi="Cambria Math"/>
                      <w:sz w:val="20"/>
                    </w:rPr>
                    <m:t>c</m:t>
                  </m:r>
                </m:sub>
              </m:sSub>
            </m:sub>
          </m:sSub>
          <m:r>
            <w:rPr>
              <w:rFonts w:ascii="Cambria Math" w:hAnsi="Cambria Math"/>
              <w:sz w:val="20"/>
              <w:lang w:val="en-US"/>
            </w:rPr>
            <m:t>+∆c</m:t>
          </m:r>
          <m:sSub>
            <m:sSubPr>
              <m:ctrlPr>
                <w:rPr>
                  <w:rFonts w:ascii="Cambria Math" w:hAnsi="Cambria Math"/>
                  <w:i/>
                  <w:sz w:val="20"/>
                  <w:lang w:val="en-US"/>
                </w:rPr>
              </m:ctrlPr>
            </m:sSubPr>
            <m:e>
              <m:r>
                <w:rPr>
                  <w:rFonts w:ascii="Cambria Math" w:hAnsi="Cambria Math"/>
                  <w:sz w:val="20"/>
                  <w:lang w:val="en-US"/>
                </w:rPr>
                <m:t>m</m:t>
              </m:r>
            </m:e>
            <m:sub>
              <m:sSub>
                <m:sSubPr>
                  <m:ctrlPr>
                    <w:rPr>
                      <w:rFonts w:ascii="Cambria Math" w:hAnsi="Cambria Math"/>
                      <w:i/>
                      <w:sz w:val="20"/>
                    </w:rPr>
                  </m:ctrlPr>
                </m:sSubPr>
                <m:e>
                  <m:r>
                    <w:rPr>
                      <w:rFonts w:ascii="Cambria Math" w:hAnsi="Cambria Math"/>
                      <w:sz w:val="20"/>
                    </w:rPr>
                    <m:t>t</m:t>
                  </m:r>
                </m:e>
                <m:sub>
                  <m:r>
                    <w:rPr>
                      <w:rFonts w:ascii="Cambria Math" w:hAnsi="Cambria Math"/>
                      <w:sz w:val="20"/>
                    </w:rPr>
                    <m:t>c</m:t>
                  </m:r>
                </m:sub>
              </m:sSub>
            </m:sub>
          </m:sSub>
        </m:oMath>
      </m:oMathPara>
    </w:p>
    <w:p w:rsidR="0065207C" w:rsidRPr="00A0363F" w:rsidRDefault="0065207C" w:rsidP="0065207C">
      <w:pPr>
        <w:jc w:val="both"/>
        <w:rPr>
          <w:sz w:val="20"/>
        </w:rPr>
      </w:pPr>
      <w:r w:rsidRPr="00A0363F">
        <w:rPr>
          <w:sz w:val="20"/>
        </w:rPr>
        <w:t>Operando se obtiene la siguiente ecuación diferencial que expresa la fuerza resultante  de todas las actuantes en el volumen de control, teniendo en cuenta las acciones que tienen lugar en toda la superficie del volumen de control en un instante dado y el efecto dinámico de la intensidad de la variación de la cantidad de movimiento en el interior del volumen, para el instante en consideración.</w:t>
      </w:r>
    </w:p>
    <w:p w:rsidR="0065207C" w:rsidRPr="00A0363F" w:rsidRDefault="00B21DC2" w:rsidP="0065207C">
      <w:pPr>
        <w:jc w:val="both"/>
        <w:rPr>
          <w:rFonts w:eastAsiaTheme="minorEastAsia"/>
          <w:sz w:val="20"/>
          <w:lang w:val="en-US"/>
        </w:rPr>
      </w:pPr>
      <m:oMathPara>
        <m:oMath>
          <m:acc>
            <m:accPr>
              <m:chr m:val="̅"/>
              <m:ctrlPr>
                <w:rPr>
                  <w:rFonts w:ascii="Cambria Math" w:hAnsi="Cambria Math"/>
                  <w:i/>
                  <w:sz w:val="20"/>
                  <w:lang w:val="en-US"/>
                </w:rPr>
              </m:ctrlPr>
            </m:accPr>
            <m:e>
              <m:r>
                <w:rPr>
                  <w:rFonts w:ascii="Cambria Math" w:hAnsi="Cambria Math"/>
                  <w:sz w:val="20"/>
                  <w:lang w:val="en-US"/>
                </w:rPr>
                <m:t>F</m:t>
              </m:r>
            </m:e>
          </m:acc>
          <m:r>
            <w:rPr>
              <w:rFonts w:ascii="Cambria Math" w:hAnsi="Cambria Math"/>
              <w:sz w:val="20"/>
              <w:lang w:val="en-US"/>
            </w:rPr>
            <m:t xml:space="preserve"> = </m:t>
          </m:r>
          <m:nary>
            <m:naryPr>
              <m:limLoc m:val="undOvr"/>
              <m:subHide m:val="1"/>
              <m:supHide m:val="1"/>
              <m:ctrlPr>
                <w:rPr>
                  <w:rFonts w:ascii="Cambria Math" w:hAnsi="Cambria Math"/>
                  <w:i/>
                  <w:sz w:val="20"/>
                  <w:lang w:val="en-US"/>
                </w:rPr>
              </m:ctrlPr>
            </m:naryPr>
            <m:sub/>
            <m:sup/>
            <m:e>
              <m:r>
                <w:rPr>
                  <w:rFonts w:ascii="Cambria Math" w:hAnsi="Cambria Math"/>
                  <w:sz w:val="20"/>
                  <w:lang w:val="en-US"/>
                </w:rPr>
                <m:t>ρ</m:t>
              </m:r>
              <m:acc>
                <m:accPr>
                  <m:chr m:val="̅"/>
                  <m:ctrlPr>
                    <w:rPr>
                      <w:rFonts w:ascii="Cambria Math" w:hAnsi="Cambria Math"/>
                      <w:i/>
                      <w:sz w:val="20"/>
                      <w:lang w:val="en-US"/>
                    </w:rPr>
                  </m:ctrlPr>
                </m:accPr>
                <m:e>
                  <m:r>
                    <w:rPr>
                      <w:rFonts w:ascii="Cambria Math" w:hAnsi="Cambria Math"/>
                      <w:sz w:val="20"/>
                      <w:lang w:val="en-US"/>
                    </w:rPr>
                    <m:t>V</m:t>
                  </m:r>
                </m:e>
              </m:acc>
              <m:acc>
                <m:accPr>
                  <m:chr m:val="̅"/>
                  <m:ctrlPr>
                    <w:rPr>
                      <w:rFonts w:ascii="Cambria Math" w:hAnsi="Cambria Math"/>
                      <w:i/>
                      <w:sz w:val="20"/>
                      <w:lang w:val="en-US"/>
                    </w:rPr>
                  </m:ctrlPr>
                </m:accPr>
                <m:e>
                  <m:r>
                    <w:rPr>
                      <w:rFonts w:ascii="Cambria Math" w:hAnsi="Cambria Math"/>
                      <w:sz w:val="20"/>
                      <w:lang w:val="en-US"/>
                    </w:rPr>
                    <m:t>V</m:t>
                  </m:r>
                </m:e>
              </m:acc>
              <m:r>
                <w:rPr>
                  <w:rFonts w:ascii="Cambria Math" w:hAnsi="Cambria Math"/>
                  <w:sz w:val="20"/>
                  <w:lang w:val="en-US"/>
                </w:rPr>
                <m:t>d</m:t>
              </m:r>
              <m:acc>
                <m:accPr>
                  <m:chr m:val="̅"/>
                  <m:ctrlPr>
                    <w:rPr>
                      <w:rFonts w:ascii="Cambria Math" w:hAnsi="Cambria Math"/>
                      <w:i/>
                      <w:sz w:val="20"/>
                    </w:rPr>
                  </m:ctrlPr>
                </m:accPr>
                <m:e>
                  <m:r>
                    <w:rPr>
                      <w:rFonts w:ascii="Cambria Math" w:hAnsi="Cambria Math"/>
                      <w:sz w:val="20"/>
                    </w:rPr>
                    <m:t>Ω</m:t>
                  </m:r>
                </m:e>
              </m:acc>
            </m:e>
          </m:nary>
          <m:r>
            <w:rPr>
              <w:rFonts w:ascii="Cambria Math" w:hAnsi="Cambria Math"/>
              <w:sz w:val="20"/>
              <w:lang w:val="en-US"/>
            </w:rPr>
            <m:t>+</m:t>
          </m:r>
          <m:f>
            <m:fPr>
              <m:ctrlPr>
                <w:rPr>
                  <w:rFonts w:ascii="Cambria Math" w:hAnsi="Cambria Math"/>
                  <w:i/>
                  <w:sz w:val="20"/>
                  <w:lang w:val="en-US"/>
                </w:rPr>
              </m:ctrlPr>
            </m:fPr>
            <m:num>
              <m:r>
                <w:rPr>
                  <w:rFonts w:ascii="Cambria Math" w:hAnsi="Cambria Math"/>
                  <w:sz w:val="20"/>
                  <w:lang w:val="en-US"/>
                </w:rPr>
                <m:t>d</m:t>
              </m:r>
            </m:num>
            <m:den>
              <m:r>
                <w:rPr>
                  <w:rFonts w:ascii="Cambria Math" w:hAnsi="Cambria Math"/>
                  <w:sz w:val="20"/>
                  <w:lang w:val="en-US"/>
                </w:rPr>
                <m:t>dt</m:t>
              </m:r>
            </m:den>
          </m:f>
          <m:nary>
            <m:naryPr>
              <m:limLoc m:val="undOvr"/>
              <m:subHide m:val="1"/>
              <m:supHide m:val="1"/>
              <m:ctrlPr>
                <w:rPr>
                  <w:rFonts w:ascii="Cambria Math" w:hAnsi="Cambria Math"/>
                  <w:i/>
                  <w:sz w:val="20"/>
                  <w:lang w:val="en-US"/>
                </w:rPr>
              </m:ctrlPr>
            </m:naryPr>
            <m:sub/>
            <m:sup/>
            <m:e>
              <m:r>
                <w:rPr>
                  <w:rFonts w:ascii="Cambria Math" w:hAnsi="Cambria Math"/>
                  <w:sz w:val="20"/>
                  <w:lang w:val="en-US"/>
                </w:rPr>
                <m:t>ρ</m:t>
              </m:r>
              <m:acc>
                <m:accPr>
                  <m:chr m:val="̅"/>
                  <m:ctrlPr>
                    <w:rPr>
                      <w:rFonts w:ascii="Cambria Math" w:hAnsi="Cambria Math"/>
                      <w:i/>
                      <w:sz w:val="20"/>
                      <w:lang w:val="en-US"/>
                    </w:rPr>
                  </m:ctrlPr>
                </m:accPr>
                <m:e>
                  <m:r>
                    <w:rPr>
                      <w:rFonts w:ascii="Cambria Math" w:hAnsi="Cambria Math"/>
                      <w:sz w:val="20"/>
                      <w:lang w:val="en-US"/>
                    </w:rPr>
                    <m:t>V</m:t>
                  </m:r>
                </m:e>
              </m:acc>
              <m:r>
                <w:rPr>
                  <w:rFonts w:ascii="Cambria Math" w:hAnsi="Cambria Math"/>
                  <w:sz w:val="20"/>
                  <w:lang w:val="en-US"/>
                </w:rPr>
                <m:t>d</m:t>
              </m:r>
              <m:r>
                <w:rPr>
                  <w:rFonts w:ascii="Cambria Math" w:hAnsi="Cambria Math"/>
                  <w:sz w:val="20"/>
                </w:rPr>
                <m:t>t</m:t>
              </m:r>
            </m:e>
          </m:nary>
        </m:oMath>
      </m:oMathPara>
    </w:p>
    <w:p w:rsidR="00414064" w:rsidRPr="00A0363F" w:rsidRDefault="00414064" w:rsidP="0065207C">
      <w:pPr>
        <w:jc w:val="both"/>
        <w:rPr>
          <w:rFonts w:eastAsiaTheme="minorEastAsia"/>
          <w:sz w:val="20"/>
        </w:rPr>
      </w:pPr>
      <w:r w:rsidRPr="00A0363F">
        <w:rPr>
          <w:rFonts w:eastAsiaTheme="minorEastAsia"/>
          <w:sz w:val="20"/>
        </w:rPr>
        <w:t>Esta compleja ecuación se aplica al escurrimiento unidimensional  en un tubo de corriente que posee la propiedad de ser impermeable (imposibilidad de componentes normales) hace que la sumatoria se reduzca a sólo ingreso y salida.</w:t>
      </w:r>
    </w:p>
    <w:p w:rsidR="00414064" w:rsidRPr="00A0363F" w:rsidRDefault="00414064" w:rsidP="0065207C">
      <w:pPr>
        <w:jc w:val="both"/>
        <w:rPr>
          <w:rFonts w:eastAsiaTheme="minorEastAsia"/>
          <w:sz w:val="20"/>
        </w:rPr>
      </w:pPr>
      <w:r w:rsidRPr="00A0363F">
        <w:rPr>
          <w:rFonts w:eastAsiaTheme="minorEastAsia"/>
          <w:sz w:val="20"/>
        </w:rPr>
        <w:t>Operando e integrando la ecuación se llega a la ecuación de la acción dinámica</w:t>
      </w:r>
    </w:p>
    <w:p w:rsidR="005577B5" w:rsidRPr="00A0363F" w:rsidRDefault="00B21DC2" w:rsidP="005577B5">
      <w:pPr>
        <w:jc w:val="both"/>
        <w:rPr>
          <w:rFonts w:eastAsiaTheme="minorEastAsia"/>
          <w:sz w:val="20"/>
          <w:lang w:val="en-US"/>
        </w:rPr>
      </w:pPr>
      <m:oMathPara>
        <m:oMath>
          <m:acc>
            <m:accPr>
              <m:chr m:val="̅"/>
              <m:ctrlPr>
                <w:rPr>
                  <w:rFonts w:ascii="Cambria Math" w:hAnsi="Cambria Math"/>
                  <w:i/>
                  <w:sz w:val="20"/>
                  <w:lang w:val="en-US"/>
                </w:rPr>
              </m:ctrlPr>
            </m:accPr>
            <m:e>
              <m:r>
                <w:rPr>
                  <w:rFonts w:ascii="Cambria Math" w:hAnsi="Cambria Math"/>
                  <w:sz w:val="20"/>
                  <w:lang w:val="en-US"/>
                </w:rPr>
                <m:t>F</m:t>
              </m:r>
            </m:e>
          </m:acc>
          <m:r>
            <w:rPr>
              <w:rFonts w:ascii="Cambria Math" w:hAnsi="Cambria Math"/>
              <w:sz w:val="20"/>
            </w:rPr>
            <m:t xml:space="preserve"> = </m:t>
          </m:r>
          <m:r>
            <w:rPr>
              <w:rFonts w:ascii="Cambria Math" w:hAnsi="Cambria Math"/>
              <w:sz w:val="20"/>
              <w:lang w:val="en-US"/>
            </w:rPr>
            <m:t>ρQ</m:t>
          </m:r>
          <m:d>
            <m:dPr>
              <m:ctrlPr>
                <w:rPr>
                  <w:rFonts w:ascii="Cambria Math" w:hAnsi="Cambria Math"/>
                  <w:i/>
                  <w:sz w:val="20"/>
                  <w:lang w:val="en-US"/>
                </w:rPr>
              </m:ctrlPr>
            </m:dPr>
            <m:e>
              <m:sSub>
                <m:sSubPr>
                  <m:ctrlPr>
                    <w:rPr>
                      <w:rFonts w:ascii="Cambria Math" w:hAnsi="Cambria Math"/>
                      <w:i/>
                      <w:sz w:val="20"/>
                      <w:lang w:val="en-US"/>
                    </w:rPr>
                  </m:ctrlPr>
                </m:sSubPr>
                <m:e>
                  <m:r>
                    <w:rPr>
                      <w:rFonts w:ascii="Cambria Math" w:hAnsi="Cambria Math"/>
                      <w:sz w:val="20"/>
                      <w:lang w:val="en-US"/>
                    </w:rPr>
                    <m:t>β</m:t>
                  </m:r>
                </m:e>
                <m:sub>
                  <m:r>
                    <w:rPr>
                      <w:rFonts w:ascii="Cambria Math" w:hAnsi="Cambria Math"/>
                      <w:sz w:val="20"/>
                      <w:lang w:val="en-US"/>
                    </w:rPr>
                    <m:t>i</m:t>
                  </m:r>
                </m:sub>
              </m:sSub>
              <m:acc>
                <m:accPr>
                  <m:chr m:val="̅"/>
                  <m:ctrlPr>
                    <w:rPr>
                      <w:rFonts w:ascii="Cambria Math" w:hAnsi="Cambria Math"/>
                      <w:i/>
                      <w:sz w:val="20"/>
                      <w:lang w:val="en-US"/>
                    </w:rPr>
                  </m:ctrlPr>
                </m:accPr>
                <m:e>
                  <m:sSub>
                    <m:sSubPr>
                      <m:ctrlPr>
                        <w:rPr>
                          <w:rFonts w:ascii="Cambria Math" w:hAnsi="Cambria Math"/>
                          <w:i/>
                          <w:sz w:val="20"/>
                          <w:lang w:val="en-US"/>
                        </w:rPr>
                      </m:ctrlPr>
                    </m:sSubPr>
                    <m:e>
                      <m:r>
                        <w:rPr>
                          <w:rFonts w:ascii="Cambria Math" w:hAnsi="Cambria Math"/>
                          <w:sz w:val="20"/>
                          <w:lang w:val="en-US"/>
                        </w:rPr>
                        <m:t>U</m:t>
                      </m:r>
                    </m:e>
                    <m:sub>
                      <m:r>
                        <w:rPr>
                          <w:rFonts w:ascii="Cambria Math" w:hAnsi="Cambria Math"/>
                          <w:sz w:val="20"/>
                          <w:lang w:val="en-US"/>
                        </w:rPr>
                        <m:t>i</m:t>
                      </m:r>
                    </m:sub>
                  </m:sSub>
                </m:e>
              </m:acc>
              <m:r>
                <w:rPr>
                  <w:rFonts w:ascii="Cambria Math" w:hAnsi="Cambria Math"/>
                  <w:sz w:val="20"/>
                </w:rPr>
                <m:t>-</m:t>
              </m:r>
              <m:sSub>
                <m:sSubPr>
                  <m:ctrlPr>
                    <w:rPr>
                      <w:rFonts w:ascii="Cambria Math" w:hAnsi="Cambria Math"/>
                      <w:i/>
                      <w:sz w:val="20"/>
                      <w:lang w:val="en-US"/>
                    </w:rPr>
                  </m:ctrlPr>
                </m:sSubPr>
                <m:e>
                  <m:r>
                    <w:rPr>
                      <w:rFonts w:ascii="Cambria Math" w:hAnsi="Cambria Math"/>
                      <w:sz w:val="20"/>
                      <w:lang w:val="en-US"/>
                    </w:rPr>
                    <m:t>β</m:t>
                  </m:r>
                </m:e>
                <m:sub>
                  <m:r>
                    <w:rPr>
                      <w:rFonts w:ascii="Cambria Math" w:hAnsi="Cambria Math"/>
                      <w:sz w:val="20"/>
                      <w:lang w:val="en-US"/>
                    </w:rPr>
                    <m:t>f</m:t>
                  </m:r>
                </m:sub>
              </m:sSub>
              <m:sSub>
                <m:sSubPr>
                  <m:ctrlPr>
                    <w:rPr>
                      <w:rFonts w:ascii="Cambria Math" w:hAnsi="Cambria Math"/>
                      <w:i/>
                      <w:sz w:val="20"/>
                      <w:lang w:val="en-US"/>
                    </w:rPr>
                  </m:ctrlPr>
                </m:sSubPr>
                <m:e>
                  <m:acc>
                    <m:accPr>
                      <m:chr m:val="̅"/>
                      <m:ctrlPr>
                        <w:rPr>
                          <w:rFonts w:ascii="Cambria Math" w:hAnsi="Cambria Math"/>
                          <w:i/>
                          <w:sz w:val="20"/>
                          <w:lang w:val="en-US"/>
                        </w:rPr>
                      </m:ctrlPr>
                    </m:accPr>
                    <m:e>
                      <m:r>
                        <w:rPr>
                          <w:rFonts w:ascii="Cambria Math" w:hAnsi="Cambria Math"/>
                          <w:sz w:val="20"/>
                          <w:lang w:val="en-US"/>
                        </w:rPr>
                        <m:t>U</m:t>
                      </m:r>
                    </m:e>
                  </m:acc>
                </m:e>
                <m:sub>
                  <m:r>
                    <w:rPr>
                      <w:rFonts w:ascii="Cambria Math" w:hAnsi="Cambria Math"/>
                      <w:sz w:val="20"/>
                      <w:lang w:val="en-US"/>
                    </w:rPr>
                    <m:t>f</m:t>
                  </m:r>
                </m:sub>
              </m:sSub>
            </m:e>
          </m:d>
        </m:oMath>
      </m:oMathPara>
    </w:p>
    <w:p w:rsidR="005577B5" w:rsidRPr="00A0363F" w:rsidRDefault="005577B5" w:rsidP="005577B5">
      <w:pPr>
        <w:jc w:val="both"/>
        <w:rPr>
          <w:rFonts w:eastAsiaTheme="minorEastAsia"/>
          <w:sz w:val="20"/>
        </w:rPr>
      </w:pPr>
      <w:r w:rsidRPr="00A0363F">
        <w:rPr>
          <w:rFonts w:eastAsiaTheme="minorEastAsia"/>
          <w:sz w:val="20"/>
        </w:rPr>
        <w:t xml:space="preserve">Para aplicar la ecuación se deben tener presentes las siguientes consideraciones: </w:t>
      </w:r>
    </w:p>
    <w:p w:rsidR="005577B5" w:rsidRPr="00A0363F" w:rsidRDefault="005577B5" w:rsidP="005577B5">
      <w:pPr>
        <w:jc w:val="both"/>
        <w:rPr>
          <w:rFonts w:eastAsiaTheme="minorEastAsia"/>
          <w:sz w:val="20"/>
        </w:rPr>
      </w:pPr>
      <w:r w:rsidRPr="00A0363F">
        <w:rPr>
          <w:rFonts w:eastAsiaTheme="minorEastAsia"/>
          <w:sz w:val="20"/>
        </w:rPr>
        <w:t>Elección de un volumen de control, con la necesaria amplitud para que el elemento en estudio, sobre el que se determinarán las acciones, quede perfectamente delimitado y se le pueda aplicar el concepto de “cuerpo libre en equilibrio con las fuerzas actuantes”.</w:t>
      </w:r>
    </w:p>
    <w:p w:rsidR="005577B5" w:rsidRPr="00A0363F" w:rsidRDefault="005577B5" w:rsidP="00110F8A">
      <w:pPr>
        <w:pStyle w:val="Prrafodelista"/>
        <w:numPr>
          <w:ilvl w:val="0"/>
          <w:numId w:val="10"/>
        </w:numPr>
        <w:jc w:val="both"/>
        <w:rPr>
          <w:rFonts w:eastAsiaTheme="minorEastAsia"/>
          <w:sz w:val="20"/>
        </w:rPr>
      </w:pPr>
      <w:r w:rsidRPr="00A0363F">
        <w:rPr>
          <w:rFonts w:eastAsiaTheme="minorEastAsia"/>
          <w:sz w:val="20"/>
        </w:rPr>
        <w:t>El volumen debe estar totalmente lleno del líquido cuyas acciones se evalúan</w:t>
      </w:r>
    </w:p>
    <w:p w:rsidR="005577B5" w:rsidRPr="00A0363F" w:rsidRDefault="005577B5" w:rsidP="00110F8A">
      <w:pPr>
        <w:pStyle w:val="Prrafodelista"/>
        <w:numPr>
          <w:ilvl w:val="0"/>
          <w:numId w:val="10"/>
        </w:numPr>
        <w:jc w:val="both"/>
        <w:rPr>
          <w:rFonts w:eastAsiaTheme="minorEastAsia"/>
          <w:sz w:val="20"/>
        </w:rPr>
      </w:pPr>
      <w:r w:rsidRPr="00A0363F">
        <w:rPr>
          <w:rFonts w:eastAsiaTheme="minorEastAsia"/>
          <w:sz w:val="20"/>
        </w:rPr>
        <w:t>La resultante de todas las fuerzas F debe incluir todas las fuerzas que actúan sobre el volumen de control.</w:t>
      </w:r>
    </w:p>
    <w:p w:rsidR="005577B5" w:rsidRPr="00A0363F" w:rsidRDefault="005577B5" w:rsidP="00110F8A">
      <w:pPr>
        <w:pStyle w:val="Prrafodelista"/>
        <w:numPr>
          <w:ilvl w:val="0"/>
          <w:numId w:val="10"/>
        </w:numPr>
        <w:jc w:val="both"/>
        <w:rPr>
          <w:rFonts w:eastAsiaTheme="minorEastAsia"/>
          <w:sz w:val="20"/>
        </w:rPr>
      </w:pPr>
      <w:r w:rsidRPr="00A0363F">
        <w:rPr>
          <w:rFonts w:eastAsiaTheme="minorEastAsia"/>
          <w:sz w:val="20"/>
        </w:rPr>
        <w:t>El vector velocidad media U resulta del caudal Q que atraviesa la porción de superficie de control considerada. Se lo considera aplicado en el baricentro de la sección de referencia y en la dirección normal a la misma.</w:t>
      </w:r>
    </w:p>
    <w:p w:rsidR="005577B5" w:rsidRPr="00A0363F" w:rsidRDefault="005577B5" w:rsidP="00110F8A">
      <w:pPr>
        <w:pStyle w:val="Prrafodelista"/>
        <w:numPr>
          <w:ilvl w:val="0"/>
          <w:numId w:val="10"/>
        </w:numPr>
        <w:jc w:val="both"/>
        <w:rPr>
          <w:rFonts w:eastAsiaTheme="minorEastAsia"/>
          <w:sz w:val="20"/>
        </w:rPr>
      </w:pPr>
      <w:r w:rsidRPr="00A0363F">
        <w:rPr>
          <w:rFonts w:eastAsiaTheme="minorEastAsia"/>
          <w:sz w:val="20"/>
        </w:rPr>
        <w:t xml:space="preserve">Cada producto </w:t>
      </w:r>
      <m:oMath>
        <m:d>
          <m:dPr>
            <m:ctrlPr>
              <w:rPr>
                <w:rFonts w:ascii="Cambria Math" w:hAnsi="Cambria Math"/>
                <w:i/>
                <w:sz w:val="20"/>
                <w:lang w:val="en-US"/>
              </w:rPr>
            </m:ctrlPr>
          </m:dPr>
          <m:e>
            <m:r>
              <w:rPr>
                <w:rFonts w:ascii="Cambria Math" w:hAnsi="Cambria Math"/>
                <w:sz w:val="20"/>
                <w:lang w:val="en-US"/>
              </w:rPr>
              <m:t>ρQβ</m:t>
            </m:r>
            <m:acc>
              <m:accPr>
                <m:chr m:val="̅"/>
                <m:ctrlPr>
                  <w:rPr>
                    <w:rFonts w:ascii="Cambria Math" w:hAnsi="Cambria Math"/>
                    <w:i/>
                    <w:sz w:val="20"/>
                    <w:lang w:val="en-US"/>
                  </w:rPr>
                </m:ctrlPr>
              </m:accPr>
              <m:e>
                <m:r>
                  <w:rPr>
                    <w:rFonts w:ascii="Cambria Math" w:hAnsi="Cambria Math"/>
                    <w:sz w:val="20"/>
                    <w:lang w:val="en-US"/>
                  </w:rPr>
                  <m:t>U</m:t>
                </m:r>
              </m:e>
            </m:acc>
          </m:e>
        </m:d>
      </m:oMath>
      <w:r w:rsidRPr="00A0363F">
        <w:rPr>
          <w:rFonts w:eastAsiaTheme="minorEastAsia"/>
          <w:sz w:val="20"/>
        </w:rPr>
        <w:t xml:space="preserve"> que integra la sumatoria será un vector con la misma dirección del vector velocidad y con el sentido que lleva el escurrimiento al pasar por la superficie considerada.</w:t>
      </w:r>
    </w:p>
    <w:p w:rsidR="005577B5" w:rsidRPr="00A0363F" w:rsidRDefault="005577B5" w:rsidP="00110F8A">
      <w:pPr>
        <w:pStyle w:val="Prrafodelista"/>
        <w:numPr>
          <w:ilvl w:val="0"/>
          <w:numId w:val="10"/>
        </w:numPr>
        <w:jc w:val="both"/>
        <w:rPr>
          <w:rFonts w:eastAsiaTheme="minorEastAsia"/>
          <w:sz w:val="20"/>
        </w:rPr>
      </w:pPr>
      <w:r w:rsidRPr="00A0363F">
        <w:rPr>
          <w:rFonts w:eastAsiaTheme="minorEastAsia"/>
          <w:sz w:val="20"/>
        </w:rPr>
        <w:lastRenderedPageBreak/>
        <w:t>Para el signo se adopta la convención (previamente adelantada) de considerar positivas a las fuerzas provenientes de caudales salientes del volumen de control y negativos para el caso de caudales entrantes.</w:t>
      </w:r>
    </w:p>
    <w:p w:rsidR="00BB0570" w:rsidRPr="00A0363F" w:rsidRDefault="00BB0570" w:rsidP="00BB0570">
      <w:pPr>
        <w:jc w:val="both"/>
        <w:rPr>
          <w:rFonts w:eastAsiaTheme="minorEastAsia"/>
          <w:sz w:val="20"/>
        </w:rPr>
      </w:pPr>
    </w:p>
    <w:p w:rsidR="00A0363F" w:rsidRPr="00A0363F" w:rsidRDefault="00A0363F" w:rsidP="00A0363F">
      <w:pPr>
        <w:pStyle w:val="Ttulo1"/>
        <w:keepLines w:val="0"/>
        <w:numPr>
          <w:ilvl w:val="0"/>
          <w:numId w:val="14"/>
        </w:numPr>
        <w:tabs>
          <w:tab w:val="clear" w:pos="716"/>
          <w:tab w:val="num" w:pos="432"/>
        </w:tabs>
        <w:spacing w:before="180" w:after="120" w:line="240" w:lineRule="auto"/>
        <w:ind w:left="431" w:hanging="431"/>
        <w:rPr>
          <w:rFonts w:asciiTheme="minorHAnsi" w:hAnsiTheme="minorHAnsi"/>
          <w:color w:val="auto"/>
        </w:rPr>
      </w:pPr>
      <w:bookmarkStart w:id="4" w:name="_Toc492298097"/>
      <w:r w:rsidRPr="00A0363F">
        <w:rPr>
          <w:rFonts w:asciiTheme="minorHAnsi" w:hAnsiTheme="minorHAnsi"/>
          <w:color w:val="auto"/>
        </w:rPr>
        <w:t>Aspectos Técnicos de la turbina</w:t>
      </w:r>
      <w:bookmarkEnd w:id="4"/>
    </w:p>
    <w:p w:rsidR="00D508F3" w:rsidRDefault="00D508F3" w:rsidP="005577B5">
      <w:pPr>
        <w:jc w:val="both"/>
        <w:rPr>
          <w:rFonts w:eastAsiaTheme="minorEastAsia"/>
          <w:sz w:val="20"/>
        </w:rPr>
      </w:pPr>
      <w:r w:rsidRPr="00A0363F">
        <w:rPr>
          <w:noProof/>
          <w:sz w:val="20"/>
          <w:lang w:eastAsia="es-AR"/>
        </w:rPr>
        <mc:AlternateContent>
          <mc:Choice Requires="wps">
            <w:drawing>
              <wp:anchor distT="0" distB="0" distL="114300" distR="114300" simplePos="0" relativeHeight="251670528" behindDoc="0" locked="0" layoutInCell="1" allowOverlap="1" wp14:anchorId="622D08B5" wp14:editId="74B40482">
                <wp:simplePos x="0" y="0"/>
                <wp:positionH relativeFrom="column">
                  <wp:posOffset>3995983</wp:posOffset>
                </wp:positionH>
                <wp:positionV relativeFrom="paragraph">
                  <wp:posOffset>629165</wp:posOffset>
                </wp:positionV>
                <wp:extent cx="811530" cy="292100"/>
                <wp:effectExtent l="0" t="0" r="0" b="0"/>
                <wp:wrapNone/>
                <wp:docPr id="27" name="27 Cuadro de texto"/>
                <wp:cNvGraphicFramePr/>
                <a:graphic xmlns:a="http://schemas.openxmlformats.org/drawingml/2006/main">
                  <a:graphicData uri="http://schemas.microsoft.com/office/word/2010/wordprocessingShape">
                    <wps:wsp>
                      <wps:cNvSpPr txBox="1"/>
                      <wps:spPr>
                        <a:xfrm>
                          <a:off x="0" y="0"/>
                          <a:ext cx="81153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19FD" w:rsidRPr="00F72617" w:rsidRDefault="005319FD">
                            <w:pPr>
                              <w:rPr>
                                <w:sz w:val="20"/>
                              </w:rPr>
                            </w:pPr>
                            <w:r w:rsidRPr="00F72617">
                              <w:rPr>
                                <w:sz w:val="20"/>
                              </w:rPr>
                              <w:t>Rotación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27 Cuadro de texto" o:spid="_x0000_s1026" type="#_x0000_t202" style="position:absolute;left:0;text-align:left;margin-left:314.65pt;margin-top:49.55pt;width:63.9pt;height:2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" filled="f" stroked="f" strokeweight=".5pt">
                <v:textbox>
                  <w:txbxContent>
                    <w:p w:rsidR="005319FD" w:rsidRPr="00F72617" w:rsidRDefault="005319FD">
                      <w:pPr>
                        <w:rPr>
                          <w:sz w:val="20"/>
                        </w:rPr>
                      </w:pPr>
                      <w:r w:rsidRPr="00F72617">
                        <w:rPr>
                          <w:sz w:val="20"/>
                        </w:rPr>
                        <w:t>Rotación</w:t>
                      </w:r>
                    </w:p>
                  </w:txbxContent>
                </v:textbox>
              </v:shape>
            </w:pict>
          </mc:Fallback>
        </mc:AlternateContent>
      </w:r>
      <w:r w:rsidRPr="00A0363F">
        <w:rPr>
          <w:noProof/>
          <w:sz w:val="20"/>
          <w:lang w:eastAsia="es-AR"/>
        </w:rPr>
        <mc:AlternateContent>
          <mc:Choice Requires="wps">
            <w:drawing>
              <wp:anchor distT="0" distB="0" distL="114300" distR="114300" simplePos="0" relativeHeight="251669504" behindDoc="0" locked="0" layoutInCell="1" allowOverlap="1" wp14:anchorId="391DE517" wp14:editId="4AEA728E">
                <wp:simplePos x="0" y="0"/>
                <wp:positionH relativeFrom="column">
                  <wp:posOffset>3831368</wp:posOffset>
                </wp:positionH>
                <wp:positionV relativeFrom="paragraph">
                  <wp:posOffset>549108</wp:posOffset>
                </wp:positionV>
                <wp:extent cx="278765" cy="987425"/>
                <wp:effectExtent l="304800" t="0" r="140335" b="0"/>
                <wp:wrapNone/>
                <wp:docPr id="26" name="26 Flecha curvada hacia la izquierda"/>
                <wp:cNvGraphicFramePr/>
                <a:graphic xmlns:a="http://schemas.openxmlformats.org/drawingml/2006/main">
                  <a:graphicData uri="http://schemas.microsoft.com/office/word/2010/wordprocessingShape">
                    <wps:wsp>
                      <wps:cNvSpPr/>
                      <wps:spPr>
                        <a:xfrm rot="19240239">
                          <a:off x="0" y="0"/>
                          <a:ext cx="278765" cy="987425"/>
                        </a:xfrm>
                        <a:prstGeom prst="curved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26 Flecha curvada hacia la izquierda" o:spid="_x0000_s1026" type="#_x0000_t103" style="position:absolute;margin-left:301.7pt;margin-top:43.25pt;width:21.95pt;height:77.75pt;rotation:-2577488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" adj="18551,20838,5400" fillcolor="#9bbb59 [3206]" strokecolor="#4e6128 [1606]" strokeweight="2pt"/>
            </w:pict>
          </mc:Fallback>
        </mc:AlternateContent>
      </w:r>
      <w:r w:rsidR="005577B5" w:rsidRPr="00A0363F">
        <w:rPr>
          <w:rFonts w:eastAsiaTheme="minorEastAsia"/>
          <w:sz w:val="20"/>
        </w:rPr>
        <w:t xml:space="preserve">Obtenidas las fórmulas que </w:t>
      </w:r>
      <w:r w:rsidR="00F2322D" w:rsidRPr="00A0363F">
        <w:rPr>
          <w:rFonts w:eastAsiaTheme="minorEastAsia"/>
          <w:sz w:val="20"/>
        </w:rPr>
        <w:t>gobiernan el comportamiento el objetivo es deducir la potencia generada en el eje a partir de las características constructivas de la turbina y de la velocidad del fluido que incid</w:t>
      </w:r>
      <w:r w:rsidR="00601E4A" w:rsidRPr="00A0363F">
        <w:rPr>
          <w:rFonts w:eastAsiaTheme="minorEastAsia"/>
          <w:sz w:val="20"/>
        </w:rPr>
        <w:t>e</w:t>
      </w:r>
      <w:r w:rsidR="00F2322D" w:rsidRPr="00A0363F">
        <w:rPr>
          <w:rFonts w:eastAsiaTheme="minorEastAsia"/>
          <w:sz w:val="20"/>
        </w:rPr>
        <w:t xml:space="preserve"> sobre la misma.</w:t>
      </w:r>
      <w:r w:rsidR="002D4530">
        <w:rPr>
          <w:rFonts w:eastAsiaTheme="minorEastAsia"/>
          <w:sz w:val="20"/>
        </w:rPr>
        <w:t xml:space="preserve"> La turbina posee un único álabe helicoidal para mantener el flujo como laminar y no incurrir en turbulencias.</w:t>
      </w:r>
    </w:p>
    <w:p w:rsidR="00F72617" w:rsidRPr="00A0363F" w:rsidRDefault="00D508F3" w:rsidP="00D508F3">
      <w:pPr>
        <w:jc w:val="center"/>
        <w:rPr>
          <w:rFonts w:eastAsiaTheme="minorEastAsia"/>
          <w:sz w:val="20"/>
        </w:rPr>
      </w:pPr>
      <w:r w:rsidRPr="00A0363F">
        <w:rPr>
          <w:noProof/>
          <w:sz w:val="20"/>
          <w:lang w:eastAsia="es-AR"/>
        </w:rPr>
        <mc:AlternateContent>
          <mc:Choice Requires="wps">
            <w:drawing>
              <wp:anchor distT="0" distB="0" distL="114300" distR="114300" simplePos="0" relativeHeight="251672576" behindDoc="0" locked="0" layoutInCell="1" allowOverlap="1" wp14:anchorId="1F398B34" wp14:editId="7D9E06A7">
                <wp:simplePos x="0" y="0"/>
                <wp:positionH relativeFrom="column">
                  <wp:posOffset>33020</wp:posOffset>
                </wp:positionH>
                <wp:positionV relativeFrom="paragraph">
                  <wp:posOffset>1868805</wp:posOffset>
                </wp:positionV>
                <wp:extent cx="1148080" cy="255905"/>
                <wp:effectExtent l="0" t="0" r="0" b="0"/>
                <wp:wrapNone/>
                <wp:docPr id="28" name="28 Cuadro de texto"/>
                <wp:cNvGraphicFramePr/>
                <a:graphic xmlns:a="http://schemas.openxmlformats.org/drawingml/2006/main">
                  <a:graphicData uri="http://schemas.microsoft.com/office/word/2010/wordprocessingShape">
                    <wps:wsp>
                      <wps:cNvSpPr txBox="1"/>
                      <wps:spPr>
                        <a:xfrm>
                          <a:off x="0" y="0"/>
                          <a:ext cx="1148080"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19FD" w:rsidRPr="00F72617" w:rsidRDefault="005319FD" w:rsidP="00F72617">
                            <w:pPr>
                              <w:rPr>
                                <w:sz w:val="20"/>
                              </w:rPr>
                            </w:pPr>
                            <w:r>
                              <w:rPr>
                                <w:sz w:val="20"/>
                              </w:rPr>
                              <w:t>Flujo del  río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Cuadro de texto" o:spid="_x0000_s1027" type="#_x0000_t202" style="position:absolute;left:0;text-align:left;margin-left:2.6pt;margin-top:147.15pt;width:90.4pt;height:2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" filled="f" stroked="f" strokeweight=".5pt">
                <v:textbox>
                  <w:txbxContent>
                    <w:p w:rsidR="005319FD" w:rsidRPr="00F72617" w:rsidRDefault="005319FD" w:rsidP="00F72617">
                      <w:pPr>
                        <w:rPr>
                          <w:sz w:val="20"/>
                        </w:rPr>
                      </w:pPr>
                      <w:r>
                        <w:rPr>
                          <w:sz w:val="20"/>
                        </w:rPr>
                        <w:t>Flujo del  río</w:t>
                      </w:r>
                    </w:p>
                  </w:txbxContent>
                </v:textbox>
              </v:shape>
            </w:pict>
          </mc:Fallback>
        </mc:AlternateContent>
      </w:r>
      <w:r w:rsidRPr="00A0363F">
        <w:rPr>
          <w:noProof/>
          <w:sz w:val="20"/>
          <w:lang w:eastAsia="es-AR"/>
        </w:rPr>
        <mc:AlternateContent>
          <mc:Choice Requires="wps">
            <w:drawing>
              <wp:anchor distT="0" distB="0" distL="114300" distR="114300" simplePos="0" relativeHeight="251667456" behindDoc="0" locked="0" layoutInCell="1" allowOverlap="1" wp14:anchorId="327240C9" wp14:editId="642C2C45">
                <wp:simplePos x="0" y="0"/>
                <wp:positionH relativeFrom="column">
                  <wp:posOffset>437515</wp:posOffset>
                </wp:positionH>
                <wp:positionV relativeFrom="paragraph">
                  <wp:posOffset>1969291</wp:posOffset>
                </wp:positionV>
                <wp:extent cx="741500" cy="500332"/>
                <wp:effectExtent l="38100" t="38100" r="59055" b="90805"/>
                <wp:wrapNone/>
                <wp:docPr id="24" name="24 Conector recto de flecha"/>
                <wp:cNvGraphicFramePr/>
                <a:graphic xmlns:a="http://schemas.openxmlformats.org/drawingml/2006/main">
                  <a:graphicData uri="http://schemas.microsoft.com/office/word/2010/wordprocessingShape">
                    <wps:wsp>
                      <wps:cNvCnPr/>
                      <wps:spPr>
                        <a:xfrm flipV="1">
                          <a:off x="0" y="0"/>
                          <a:ext cx="741500" cy="500332"/>
                        </a:xfrm>
                        <a:prstGeom prst="straightConnector1">
                          <a:avLst/>
                        </a:prstGeom>
                        <a:ln>
                          <a:tailEnd type="arrow"/>
                        </a:ln>
                        <a:effectLst>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4 Conector recto de flecha" o:spid="_x0000_s1026" type="#_x0000_t32" style="position:absolute;margin-left:34.45pt;margin-top:155.05pt;width:58.4pt;height:39.4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" strokecolor="#4f81bd [3204]" strokeweight="2pt">
                <v:stroke endarrow="open"/>
                <v:shadow on="t" color="black" opacity="24903f" origin=",.5" offset="0,.55556mm"/>
              </v:shape>
            </w:pict>
          </mc:Fallback>
        </mc:AlternateContent>
      </w:r>
      <w:r>
        <w:rPr>
          <w:rFonts w:eastAsiaTheme="minorEastAsia"/>
          <w:noProof/>
          <w:sz w:val="20"/>
          <w:lang w:eastAsia="es-AR"/>
        </w:rPr>
        <w:drawing>
          <wp:inline distT="0" distB="0" distL="0" distR="0" wp14:anchorId="0DAB3753" wp14:editId="7C761FF9">
            <wp:extent cx="3368514" cy="2259864"/>
            <wp:effectExtent l="0" t="0" r="381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8850" cy="2260090"/>
                    </a:xfrm>
                    <a:prstGeom prst="rect">
                      <a:avLst/>
                    </a:prstGeom>
                    <a:noFill/>
                    <a:ln>
                      <a:noFill/>
                    </a:ln>
                  </pic:spPr>
                </pic:pic>
              </a:graphicData>
            </a:graphic>
          </wp:inline>
        </w:drawing>
      </w:r>
    </w:p>
    <w:p w:rsidR="00601E4A" w:rsidRPr="00A0363F" w:rsidRDefault="00601E4A" w:rsidP="00F72617">
      <w:pPr>
        <w:jc w:val="center"/>
        <w:rPr>
          <w:rFonts w:eastAsiaTheme="minorEastAsia"/>
          <w:sz w:val="20"/>
        </w:rPr>
      </w:pPr>
    </w:p>
    <w:p w:rsidR="006F0822" w:rsidRPr="00A0363F" w:rsidRDefault="00804747" w:rsidP="005577B5">
      <w:pPr>
        <w:jc w:val="both"/>
        <w:rPr>
          <w:rFonts w:eastAsiaTheme="minorEastAsia"/>
          <w:sz w:val="20"/>
        </w:rPr>
      </w:pPr>
      <w:r>
        <w:rPr>
          <w:rFonts w:eastAsiaTheme="minorEastAsia"/>
          <w:sz w:val="20"/>
        </w:rPr>
        <w:t xml:space="preserve">En la vena fluida se obtiene </w:t>
      </w:r>
      <w:r w:rsidR="00360B31" w:rsidRPr="00A0363F">
        <w:rPr>
          <w:rFonts w:eastAsiaTheme="minorEastAsia"/>
          <w:sz w:val="20"/>
        </w:rPr>
        <w:t>por acción dinámica un</w:t>
      </w:r>
      <w:r w:rsidR="00B64CA7">
        <w:rPr>
          <w:rFonts w:eastAsiaTheme="minorEastAsia"/>
          <w:sz w:val="20"/>
        </w:rPr>
        <w:t>a</w:t>
      </w:r>
      <w:r w:rsidR="00360B31" w:rsidRPr="00A0363F">
        <w:rPr>
          <w:rFonts w:eastAsiaTheme="minorEastAsia"/>
          <w:sz w:val="20"/>
        </w:rPr>
        <w:t xml:space="preserve"> </w:t>
      </w:r>
      <w:r w:rsidR="00B64CA7">
        <w:rPr>
          <w:rFonts w:eastAsiaTheme="minorEastAsia"/>
          <w:sz w:val="20"/>
        </w:rPr>
        <w:t>fuerza</w:t>
      </w:r>
      <w:r w:rsidR="00360B31" w:rsidRPr="00A0363F">
        <w:rPr>
          <w:rFonts w:eastAsiaTheme="minorEastAsia"/>
          <w:sz w:val="20"/>
        </w:rPr>
        <w:t xml:space="preserve"> diferencial en función de la velocidad del fluido y del ángulo de avance de la hélice:</w:t>
      </w:r>
    </w:p>
    <w:p w:rsidR="006F0822" w:rsidRPr="00A0363F" w:rsidRDefault="00360B31" w:rsidP="005577B5">
      <w:pPr>
        <w:jc w:val="both"/>
        <w:rPr>
          <w:rFonts w:eastAsiaTheme="minorEastAsia"/>
          <w:sz w:val="20"/>
          <w:lang w:val="en-US"/>
        </w:rPr>
      </w:pPr>
      <m:oMathPara>
        <m:oMath>
          <m:r>
            <w:rPr>
              <w:rFonts w:ascii="Cambria Math" w:hAnsi="Cambria Math"/>
              <w:sz w:val="20"/>
            </w:rPr>
            <m:t xml:space="preserve">dF = </m:t>
          </m:r>
          <m:r>
            <w:rPr>
              <w:rFonts w:ascii="Cambria Math" w:hAnsi="Cambria Math"/>
              <w:sz w:val="20"/>
              <w:lang w:val="en-US"/>
            </w:rPr>
            <m:t>ρV</m:t>
          </m:r>
          <m:func>
            <m:funcPr>
              <m:ctrlPr>
                <w:rPr>
                  <w:rFonts w:ascii="Cambria Math" w:hAnsi="Cambria Math"/>
                  <w:i/>
                  <w:sz w:val="20"/>
                  <w:lang w:val="en-US"/>
                </w:rPr>
              </m:ctrlPr>
            </m:funcPr>
            <m:fName>
              <m:r>
                <m:rPr>
                  <m:sty m:val="p"/>
                </m:rPr>
                <w:rPr>
                  <w:rFonts w:ascii="Cambria Math" w:hAnsi="Cambria Math"/>
                  <w:sz w:val="20"/>
                  <w:lang w:val="en-US"/>
                </w:rPr>
                <m:t>sin</m:t>
              </m:r>
            </m:fName>
            <m:e>
              <m:r>
                <w:rPr>
                  <w:rFonts w:ascii="Cambria Math" w:hAnsi="Cambria Math"/>
                  <w:sz w:val="20"/>
                  <w:lang w:val="en-US"/>
                </w:rPr>
                <m:t>∝</m:t>
              </m:r>
            </m:e>
          </m:func>
          <m:r>
            <w:rPr>
              <w:rFonts w:ascii="Cambria Math" w:hAnsi="Cambria Math"/>
              <w:sz w:val="20"/>
              <w:lang w:val="en-US"/>
            </w:rPr>
            <m:t>dQ</m:t>
          </m:r>
        </m:oMath>
      </m:oMathPara>
    </w:p>
    <w:p w:rsidR="00B62558" w:rsidRPr="00A0363F" w:rsidRDefault="00B62558" w:rsidP="00B62558">
      <w:pPr>
        <w:jc w:val="both"/>
        <w:rPr>
          <w:rFonts w:eastAsiaTheme="minorEastAsia"/>
          <w:sz w:val="20"/>
        </w:rPr>
      </w:pPr>
      <m:oMath>
        <m:r>
          <w:rPr>
            <w:rFonts w:ascii="Cambria Math" w:hAnsi="Cambria Math"/>
            <w:sz w:val="20"/>
          </w:rPr>
          <m:t>dF =</m:t>
        </m:r>
      </m:oMath>
      <w:r w:rsidRPr="00A0363F">
        <w:rPr>
          <w:sz w:val="20"/>
        </w:rPr>
        <w:t xml:space="preserve"> </w:t>
      </w:r>
      <w:r w:rsidR="008F5E7A" w:rsidRPr="00A0363F">
        <w:rPr>
          <w:sz w:val="20"/>
        </w:rPr>
        <w:t>Diferencial</w:t>
      </w:r>
      <w:r w:rsidRPr="00A0363F">
        <w:rPr>
          <w:sz w:val="20"/>
        </w:rPr>
        <w:t xml:space="preserve"> de fuerza, </w:t>
      </w:r>
      <m:oMath>
        <m:d>
          <m:dPr>
            <m:begChr m:val="["/>
            <m:endChr m:val="]"/>
            <m:ctrlPr>
              <w:rPr>
                <w:rFonts w:ascii="Cambria Math" w:hAnsi="Cambria Math"/>
                <w:i/>
                <w:sz w:val="20"/>
              </w:rPr>
            </m:ctrlPr>
          </m:dPr>
          <m:e>
            <m:r>
              <w:rPr>
                <w:rFonts w:ascii="Cambria Math" w:hAnsi="Cambria Math"/>
                <w:sz w:val="20"/>
              </w:rPr>
              <m:t>N</m:t>
            </m:r>
          </m:e>
        </m:d>
      </m:oMath>
    </w:p>
    <w:p w:rsidR="00AD4D2E" w:rsidRPr="00A0363F" w:rsidRDefault="00AD4D2E" w:rsidP="00AD4D2E">
      <w:pPr>
        <w:jc w:val="both"/>
        <w:rPr>
          <w:rFonts w:ascii="Cambria Math" w:hAnsi="Cambria Math"/>
          <w:sz w:val="20"/>
          <w:oMath/>
        </w:rPr>
      </w:pPr>
      <m:oMath>
        <m:r>
          <w:rPr>
            <w:rFonts w:ascii="Cambria Math" w:hAnsi="Cambria Math"/>
            <w:sz w:val="20"/>
          </w:rPr>
          <m:t xml:space="preserve">ρ </m:t>
        </m:r>
      </m:oMath>
      <w:r w:rsidRPr="00A0363F">
        <w:rPr>
          <w:sz w:val="20"/>
        </w:rPr>
        <w:t xml:space="preserve">= Densidad del agua </w:t>
      </w:r>
      <m:oMath>
        <m:d>
          <m:dPr>
            <m:begChr m:val="["/>
            <m:endChr m:val="]"/>
            <m:ctrlPr>
              <w:rPr>
                <w:rFonts w:ascii="Cambria Math" w:hAnsi="Cambria Math"/>
                <w:i/>
                <w:sz w:val="20"/>
              </w:rPr>
            </m:ctrlPr>
          </m:dPr>
          <m:e>
            <m:r>
              <w:rPr>
                <w:rFonts w:ascii="Cambria Math" w:hAnsi="Cambria Math"/>
                <w:sz w:val="20"/>
              </w:rPr>
              <m:t>Kg/</m:t>
            </m:r>
            <m:sSup>
              <m:sSupPr>
                <m:ctrlPr>
                  <w:rPr>
                    <w:rFonts w:ascii="Cambria Math" w:hAnsi="Cambria Math"/>
                    <w:i/>
                    <w:sz w:val="20"/>
                  </w:rPr>
                </m:ctrlPr>
              </m:sSupPr>
              <m:e>
                <m:r>
                  <w:rPr>
                    <w:rFonts w:ascii="Cambria Math" w:hAnsi="Cambria Math"/>
                    <w:sz w:val="20"/>
                  </w:rPr>
                  <m:t>m</m:t>
                </m:r>
              </m:e>
              <m:sup>
                <m:r>
                  <w:rPr>
                    <w:rFonts w:ascii="Cambria Math" w:hAnsi="Cambria Math"/>
                    <w:sz w:val="20"/>
                  </w:rPr>
                  <m:t>3</m:t>
                </m:r>
              </m:sup>
            </m:sSup>
          </m:e>
        </m:d>
      </m:oMath>
    </w:p>
    <w:p w:rsidR="00B62558" w:rsidRPr="00A0363F" w:rsidRDefault="00B62558" w:rsidP="00B62558">
      <w:pPr>
        <w:jc w:val="both"/>
        <w:rPr>
          <w:sz w:val="20"/>
        </w:rPr>
      </w:pPr>
      <m:oMath>
        <m:r>
          <w:rPr>
            <w:rFonts w:ascii="Cambria Math" w:hAnsi="Cambria Math"/>
            <w:sz w:val="20"/>
          </w:rPr>
          <m:t>V =</m:t>
        </m:r>
      </m:oMath>
      <w:r w:rsidRPr="00A0363F">
        <w:rPr>
          <w:sz w:val="20"/>
        </w:rPr>
        <w:t xml:space="preserve"> </w:t>
      </w:r>
      <w:r w:rsidR="008F5E7A" w:rsidRPr="00A0363F">
        <w:rPr>
          <w:sz w:val="20"/>
        </w:rPr>
        <w:t>Velocidad</w:t>
      </w:r>
      <w:r w:rsidRPr="00A0363F">
        <w:rPr>
          <w:sz w:val="20"/>
        </w:rPr>
        <w:t xml:space="preserve"> instantánea del agua, </w:t>
      </w:r>
      <m:oMath>
        <m:d>
          <m:dPr>
            <m:begChr m:val="["/>
            <m:endChr m:val="]"/>
            <m:ctrlPr>
              <w:rPr>
                <w:rFonts w:ascii="Cambria Math" w:hAnsi="Cambria Math"/>
                <w:i/>
                <w:sz w:val="20"/>
              </w:rPr>
            </m:ctrlPr>
          </m:dPr>
          <m:e>
            <m:r>
              <w:rPr>
                <w:rFonts w:ascii="Cambria Math" w:hAnsi="Cambria Math"/>
                <w:sz w:val="20"/>
              </w:rPr>
              <m:t>m/s</m:t>
            </m:r>
          </m:e>
        </m:d>
      </m:oMath>
    </w:p>
    <w:p w:rsidR="00B62558" w:rsidRPr="00A0363F" w:rsidRDefault="00B21DC2" w:rsidP="00B62558">
      <w:pPr>
        <w:jc w:val="both"/>
        <w:rPr>
          <w:sz w:val="20"/>
        </w:rPr>
      </w:pPr>
      <m:oMath>
        <m:func>
          <m:funcPr>
            <m:ctrlPr>
              <w:rPr>
                <w:rFonts w:ascii="Cambria Math" w:hAnsi="Cambria Math"/>
                <w:i/>
                <w:sz w:val="20"/>
              </w:rPr>
            </m:ctrlPr>
          </m:funcPr>
          <m:fName>
            <m:r>
              <m:rPr>
                <m:sty m:val="p"/>
              </m:rPr>
              <w:rPr>
                <w:rFonts w:ascii="Cambria Math" w:hAnsi="Cambria Math"/>
                <w:sz w:val="20"/>
              </w:rPr>
              <m:t>sin</m:t>
            </m:r>
          </m:fName>
          <m:e>
            <m:r>
              <w:rPr>
                <w:rFonts w:ascii="Cambria Math" w:hAnsi="Cambria Math"/>
                <w:sz w:val="20"/>
              </w:rPr>
              <m:t>∝</m:t>
            </m:r>
          </m:e>
        </m:func>
        <m:r>
          <w:rPr>
            <w:rFonts w:ascii="Cambria Math" w:hAnsi="Cambria Math"/>
            <w:sz w:val="20"/>
          </w:rPr>
          <m:t>=</m:t>
        </m:r>
      </m:oMath>
      <w:r w:rsidR="00B62558" w:rsidRPr="00A0363F">
        <w:rPr>
          <w:sz w:val="20"/>
        </w:rPr>
        <w:t xml:space="preserve"> </w:t>
      </w:r>
      <w:r w:rsidR="008F5E7A" w:rsidRPr="00A0363F">
        <w:rPr>
          <w:sz w:val="20"/>
        </w:rPr>
        <w:t>Ángulo</w:t>
      </w:r>
      <w:r w:rsidR="00AD4D2E" w:rsidRPr="00A0363F">
        <w:rPr>
          <w:sz w:val="20"/>
        </w:rPr>
        <w:t xml:space="preserve"> de inclinación de la hélice</w:t>
      </w:r>
      <w:r w:rsidR="00B9258E">
        <w:rPr>
          <w:sz w:val="20"/>
        </w:rPr>
        <w:t xml:space="preserve"> </w:t>
      </w:r>
    </w:p>
    <w:p w:rsidR="00AD4D2E" w:rsidRPr="00A0363F" w:rsidRDefault="00AD4D2E" w:rsidP="00AD4D2E">
      <w:pPr>
        <w:jc w:val="both"/>
        <w:rPr>
          <w:rFonts w:eastAsiaTheme="minorEastAsia"/>
          <w:sz w:val="20"/>
        </w:rPr>
      </w:pPr>
      <m:oMath>
        <m:r>
          <w:rPr>
            <w:rFonts w:ascii="Cambria Math" w:hAnsi="Cambria Math"/>
            <w:sz w:val="20"/>
          </w:rPr>
          <m:t xml:space="preserve">dQ </m:t>
        </m:r>
      </m:oMath>
      <w:r w:rsidRPr="00A0363F">
        <w:rPr>
          <w:sz w:val="20"/>
        </w:rPr>
        <w:t xml:space="preserve">= diferencial de caudal </w:t>
      </w:r>
      <m:oMath>
        <m:d>
          <m:dPr>
            <m:begChr m:val="["/>
            <m:endChr m:val="]"/>
            <m:ctrlPr>
              <w:rPr>
                <w:rFonts w:ascii="Cambria Math" w:hAnsi="Cambria Math"/>
                <w:i/>
                <w:sz w:val="20"/>
              </w:rPr>
            </m:ctrlPr>
          </m:dPr>
          <m:e>
            <m:sSup>
              <m:sSupPr>
                <m:ctrlPr>
                  <w:rPr>
                    <w:rFonts w:ascii="Cambria Math" w:hAnsi="Cambria Math"/>
                    <w:i/>
                    <w:sz w:val="20"/>
                  </w:rPr>
                </m:ctrlPr>
              </m:sSupPr>
              <m:e>
                <m:r>
                  <w:rPr>
                    <w:rFonts w:ascii="Cambria Math" w:hAnsi="Cambria Math"/>
                    <w:sz w:val="20"/>
                  </w:rPr>
                  <m:t>m</m:t>
                </m:r>
              </m:e>
              <m:sup>
                <m:r>
                  <w:rPr>
                    <w:rFonts w:ascii="Cambria Math" w:hAnsi="Cambria Math"/>
                    <w:sz w:val="20"/>
                  </w:rPr>
                  <m:t>3</m:t>
                </m:r>
              </m:sup>
            </m:sSup>
            <m:r>
              <w:rPr>
                <w:rFonts w:ascii="Cambria Math" w:hAnsi="Cambria Math"/>
                <w:sz w:val="20"/>
              </w:rPr>
              <m:t>/s</m:t>
            </m:r>
          </m:e>
        </m:d>
      </m:oMath>
    </w:p>
    <w:p w:rsidR="00360B31" w:rsidRPr="00A0363F" w:rsidRDefault="00360B31" w:rsidP="005577B5">
      <w:pPr>
        <w:jc w:val="both"/>
        <w:rPr>
          <w:rFonts w:eastAsiaTheme="minorEastAsia"/>
          <w:sz w:val="20"/>
        </w:rPr>
      </w:pPr>
      <w:r w:rsidRPr="00A0363F">
        <w:rPr>
          <w:rFonts w:eastAsiaTheme="minorEastAsia"/>
          <w:sz w:val="20"/>
        </w:rPr>
        <w:t>Como el caudal se puede expresar como área por velocidad se obtiene:</w:t>
      </w:r>
    </w:p>
    <w:p w:rsidR="00360B31" w:rsidRPr="00A0363F" w:rsidRDefault="00360B31" w:rsidP="00360B31">
      <w:pPr>
        <w:jc w:val="both"/>
        <w:rPr>
          <w:rFonts w:eastAsiaTheme="minorEastAsia"/>
          <w:sz w:val="20"/>
          <w:lang w:val="en-US"/>
        </w:rPr>
      </w:pPr>
      <m:oMathPara>
        <m:oMath>
          <m:r>
            <w:rPr>
              <w:rFonts w:ascii="Cambria Math" w:hAnsi="Cambria Math"/>
              <w:sz w:val="20"/>
            </w:rPr>
            <m:t xml:space="preserve">dF = </m:t>
          </m:r>
          <m:r>
            <w:rPr>
              <w:rFonts w:ascii="Cambria Math" w:hAnsi="Cambria Math"/>
              <w:sz w:val="20"/>
              <w:lang w:val="en-US"/>
            </w:rPr>
            <m:t>ρ</m:t>
          </m:r>
          <m:sSub>
            <m:sSubPr>
              <m:ctrlPr>
                <w:rPr>
                  <w:rFonts w:ascii="Cambria Math" w:hAnsi="Cambria Math"/>
                  <w:i/>
                  <w:sz w:val="20"/>
                  <w:lang w:val="en-US"/>
                </w:rPr>
              </m:ctrlPr>
            </m:sSubPr>
            <m:e>
              <m:r>
                <w:rPr>
                  <w:rFonts w:ascii="Cambria Math" w:hAnsi="Cambria Math"/>
                  <w:sz w:val="20"/>
                  <w:lang w:val="en-US"/>
                </w:rPr>
                <m:t>C</m:t>
              </m:r>
            </m:e>
            <m:sub>
              <m:r>
                <w:rPr>
                  <w:rFonts w:ascii="Cambria Math" w:hAnsi="Cambria Math"/>
                  <w:sz w:val="20"/>
                  <w:lang w:val="en-US"/>
                </w:rPr>
                <m:t>p</m:t>
              </m:r>
            </m:sub>
          </m:sSub>
          <m:sSup>
            <m:sSupPr>
              <m:ctrlPr>
                <w:rPr>
                  <w:rFonts w:ascii="Cambria Math" w:hAnsi="Cambria Math"/>
                  <w:i/>
                  <w:sz w:val="20"/>
                  <w:lang w:val="en-US"/>
                </w:rPr>
              </m:ctrlPr>
            </m:sSupPr>
            <m:e>
              <m:r>
                <w:rPr>
                  <w:rFonts w:ascii="Cambria Math" w:hAnsi="Cambria Math"/>
                  <w:sz w:val="20"/>
                  <w:lang w:val="en-US"/>
                </w:rPr>
                <m:t>V</m:t>
              </m:r>
            </m:e>
            <m:sup>
              <m:r>
                <w:rPr>
                  <w:rFonts w:ascii="Cambria Math" w:hAnsi="Cambria Math"/>
                  <w:sz w:val="20"/>
                  <w:lang w:val="en-US"/>
                </w:rPr>
                <m:t>2</m:t>
              </m:r>
            </m:sup>
          </m:sSup>
          <m:func>
            <m:funcPr>
              <m:ctrlPr>
                <w:rPr>
                  <w:rFonts w:ascii="Cambria Math" w:hAnsi="Cambria Math"/>
                  <w:i/>
                  <w:sz w:val="20"/>
                  <w:lang w:val="en-US"/>
                </w:rPr>
              </m:ctrlPr>
            </m:funcPr>
            <m:fName>
              <m:r>
                <m:rPr>
                  <m:sty m:val="p"/>
                </m:rPr>
                <w:rPr>
                  <w:rFonts w:ascii="Cambria Math" w:hAnsi="Cambria Math"/>
                  <w:sz w:val="20"/>
                  <w:lang w:val="en-US"/>
                </w:rPr>
                <m:t>sin</m:t>
              </m:r>
            </m:fName>
            <m:e>
              <m:r>
                <w:rPr>
                  <w:rFonts w:ascii="Cambria Math" w:hAnsi="Cambria Math"/>
                  <w:sz w:val="20"/>
                  <w:lang w:val="en-US"/>
                </w:rPr>
                <m:t>∝</m:t>
              </m:r>
            </m:e>
          </m:func>
          <m:r>
            <w:rPr>
              <w:rFonts w:ascii="Cambria Math" w:hAnsi="Cambria Math"/>
              <w:sz w:val="20"/>
              <w:lang w:val="en-US"/>
            </w:rPr>
            <m:t>dA</m:t>
          </m:r>
        </m:oMath>
      </m:oMathPara>
    </w:p>
    <w:p w:rsidR="00360B31" w:rsidRPr="00A0363F" w:rsidRDefault="00B21DC2" w:rsidP="00360B31">
      <w:pPr>
        <w:jc w:val="both"/>
        <w:rPr>
          <w:rFonts w:eastAsiaTheme="minorEastAsia"/>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p</m:t>
            </m:r>
          </m:sub>
        </m:sSub>
        <m:r>
          <w:rPr>
            <w:rFonts w:ascii="Cambria Math" w:hAnsi="Cambria Math"/>
            <w:sz w:val="20"/>
          </w:rPr>
          <m:t xml:space="preserve"> =</m:t>
        </m:r>
      </m:oMath>
      <w:r w:rsidR="00360B31" w:rsidRPr="00A0363F">
        <w:rPr>
          <w:sz w:val="20"/>
        </w:rPr>
        <w:t xml:space="preserve"> Coeficiente de potencia</w:t>
      </w:r>
      <w:r w:rsidR="00AD4D2E" w:rsidRPr="00A0363F">
        <w:rPr>
          <w:sz w:val="20"/>
        </w:rPr>
        <w:t>.</w:t>
      </w:r>
      <w:r w:rsidR="00FB71B4">
        <w:rPr>
          <w:sz w:val="20"/>
        </w:rPr>
        <w:t xml:space="preserve"> (Ver Anexo)</w:t>
      </w:r>
    </w:p>
    <w:p w:rsidR="00360B31" w:rsidRPr="00A0363F" w:rsidRDefault="00360B31" w:rsidP="00360B31">
      <w:pPr>
        <w:jc w:val="both"/>
        <w:rPr>
          <w:rFonts w:eastAsiaTheme="minorEastAsia"/>
          <w:sz w:val="20"/>
        </w:rPr>
      </w:pPr>
      <w:r w:rsidRPr="00A0363F">
        <w:rPr>
          <w:rFonts w:eastAsiaTheme="minorEastAsia"/>
          <w:sz w:val="20"/>
        </w:rPr>
        <w:t>Multiplicando la fuerza por la distancia al eje se obtiene el torque</w:t>
      </w:r>
      <w:r w:rsidR="00B64CA7">
        <w:rPr>
          <w:rFonts w:eastAsiaTheme="minorEastAsia"/>
          <w:sz w:val="20"/>
        </w:rPr>
        <w:t xml:space="preserve"> de manera diferencial</w:t>
      </w:r>
      <w:r w:rsidRPr="00A0363F">
        <w:rPr>
          <w:rFonts w:eastAsiaTheme="minorEastAsia"/>
          <w:sz w:val="20"/>
        </w:rPr>
        <w:t>:</w:t>
      </w:r>
    </w:p>
    <w:p w:rsidR="00360B31" w:rsidRPr="00A0363F" w:rsidRDefault="00360B31" w:rsidP="00360B31">
      <w:pPr>
        <w:jc w:val="both"/>
        <w:rPr>
          <w:rFonts w:eastAsiaTheme="minorEastAsia"/>
          <w:sz w:val="20"/>
          <w:lang w:val="en-US"/>
        </w:rPr>
      </w:pPr>
      <m:oMathPara>
        <m:oMath>
          <m:r>
            <w:rPr>
              <w:rFonts w:ascii="Cambria Math" w:hAnsi="Cambria Math"/>
              <w:sz w:val="20"/>
            </w:rPr>
            <m:t xml:space="preserve">dM = </m:t>
          </m:r>
          <m:r>
            <w:rPr>
              <w:rFonts w:ascii="Cambria Math" w:hAnsi="Cambria Math"/>
              <w:sz w:val="20"/>
              <w:lang w:val="en-US"/>
            </w:rPr>
            <m:t>ρ</m:t>
          </m:r>
          <m:sSub>
            <m:sSubPr>
              <m:ctrlPr>
                <w:rPr>
                  <w:rFonts w:ascii="Cambria Math" w:hAnsi="Cambria Math"/>
                  <w:i/>
                  <w:sz w:val="20"/>
                  <w:lang w:val="en-US"/>
                </w:rPr>
              </m:ctrlPr>
            </m:sSubPr>
            <m:e>
              <m:r>
                <w:rPr>
                  <w:rFonts w:ascii="Cambria Math" w:hAnsi="Cambria Math"/>
                  <w:sz w:val="20"/>
                  <w:lang w:val="en-US"/>
                </w:rPr>
                <m:t>C</m:t>
              </m:r>
            </m:e>
            <m:sub>
              <m:r>
                <w:rPr>
                  <w:rFonts w:ascii="Cambria Math" w:hAnsi="Cambria Math"/>
                  <w:sz w:val="20"/>
                  <w:lang w:val="en-US"/>
                </w:rPr>
                <m:t>p</m:t>
              </m:r>
            </m:sub>
          </m:sSub>
          <m:sSup>
            <m:sSupPr>
              <m:ctrlPr>
                <w:rPr>
                  <w:rFonts w:ascii="Cambria Math" w:hAnsi="Cambria Math"/>
                  <w:i/>
                  <w:sz w:val="20"/>
                  <w:lang w:val="en-US"/>
                </w:rPr>
              </m:ctrlPr>
            </m:sSupPr>
            <m:e>
              <m:r>
                <w:rPr>
                  <w:rFonts w:ascii="Cambria Math" w:hAnsi="Cambria Math"/>
                  <w:sz w:val="20"/>
                  <w:lang w:val="en-US"/>
                </w:rPr>
                <m:t>V</m:t>
              </m:r>
            </m:e>
            <m:sup>
              <m:r>
                <w:rPr>
                  <w:rFonts w:ascii="Cambria Math" w:hAnsi="Cambria Math"/>
                  <w:sz w:val="20"/>
                  <w:lang w:val="en-US"/>
                </w:rPr>
                <m:t>2</m:t>
              </m:r>
            </m:sup>
          </m:sSup>
          <m:func>
            <m:funcPr>
              <m:ctrlPr>
                <w:rPr>
                  <w:rFonts w:ascii="Cambria Math" w:hAnsi="Cambria Math"/>
                  <w:i/>
                  <w:sz w:val="20"/>
                  <w:lang w:val="en-US"/>
                </w:rPr>
              </m:ctrlPr>
            </m:funcPr>
            <m:fName>
              <m:r>
                <m:rPr>
                  <m:sty m:val="p"/>
                </m:rPr>
                <w:rPr>
                  <w:rFonts w:ascii="Cambria Math" w:hAnsi="Cambria Math"/>
                  <w:sz w:val="20"/>
                  <w:lang w:val="en-US"/>
                </w:rPr>
                <m:t>sin</m:t>
              </m:r>
            </m:fName>
            <m:e>
              <m:r>
                <w:rPr>
                  <w:rFonts w:ascii="Cambria Math" w:hAnsi="Cambria Math"/>
                  <w:sz w:val="20"/>
                  <w:lang w:val="en-US"/>
                </w:rPr>
                <m:t>∝</m:t>
              </m:r>
            </m:e>
          </m:func>
          <m:r>
            <w:rPr>
              <w:rFonts w:ascii="Cambria Math" w:hAnsi="Cambria Math"/>
              <w:sz w:val="20"/>
              <w:lang w:val="en-US"/>
            </w:rPr>
            <m:t>rdA</m:t>
          </m:r>
        </m:oMath>
      </m:oMathPara>
    </w:p>
    <w:p w:rsidR="00360B31" w:rsidRPr="00A0363F" w:rsidRDefault="00360B31" w:rsidP="00360B31">
      <w:pPr>
        <w:jc w:val="both"/>
        <w:rPr>
          <w:rFonts w:eastAsiaTheme="minorEastAsia"/>
          <w:sz w:val="20"/>
        </w:rPr>
      </w:pPr>
      <w:r w:rsidRPr="00A0363F">
        <w:rPr>
          <w:rFonts w:eastAsiaTheme="minorEastAsia"/>
          <w:sz w:val="20"/>
        </w:rPr>
        <w:t>Integrando la ecuación se obtiene un cálculo teórico del torque:</w:t>
      </w:r>
    </w:p>
    <w:p w:rsidR="00E31BE1" w:rsidRPr="00A0363F" w:rsidRDefault="00360B31" w:rsidP="00E31BE1">
      <w:pPr>
        <w:jc w:val="both"/>
        <w:rPr>
          <w:rFonts w:eastAsiaTheme="minorEastAsia"/>
          <w:sz w:val="20"/>
          <w:lang w:val="en-US"/>
        </w:rPr>
      </w:pPr>
      <m:oMathPara>
        <m:oMath>
          <m:r>
            <w:rPr>
              <w:rFonts w:ascii="Cambria Math" w:hAnsi="Cambria Math"/>
              <w:sz w:val="20"/>
            </w:rPr>
            <w:lastRenderedPageBreak/>
            <m:t xml:space="preserve">M = </m:t>
          </m:r>
          <m:nary>
            <m:naryPr>
              <m:limLoc m:val="subSup"/>
              <m:ctrlPr>
                <w:rPr>
                  <w:rFonts w:ascii="Cambria Math" w:hAnsi="Cambria Math"/>
                  <w:i/>
                  <w:sz w:val="20"/>
                  <w:lang w:val="en-US"/>
                </w:rPr>
              </m:ctrlPr>
            </m:naryPr>
            <m:sub>
              <m:r>
                <w:rPr>
                  <w:rFonts w:ascii="Cambria Math" w:hAnsi="Cambria Math"/>
                  <w:sz w:val="20"/>
                  <w:lang w:val="en-US"/>
                </w:rPr>
                <m:t>0</m:t>
              </m:r>
            </m:sub>
            <m:sup>
              <m:r>
                <w:rPr>
                  <w:rFonts w:ascii="Cambria Math" w:hAnsi="Cambria Math"/>
                  <w:sz w:val="20"/>
                  <w:lang w:val="en-US"/>
                </w:rPr>
                <m:t>A</m:t>
              </m:r>
            </m:sup>
            <m:e>
              <m:r>
                <w:rPr>
                  <w:rFonts w:ascii="Cambria Math" w:hAnsi="Cambria Math"/>
                  <w:sz w:val="20"/>
                  <w:lang w:val="en-US"/>
                </w:rPr>
                <m:t>ρ</m:t>
              </m:r>
              <m:sSub>
                <m:sSubPr>
                  <m:ctrlPr>
                    <w:rPr>
                      <w:rFonts w:ascii="Cambria Math" w:hAnsi="Cambria Math"/>
                      <w:i/>
                      <w:sz w:val="20"/>
                      <w:lang w:val="en-US"/>
                    </w:rPr>
                  </m:ctrlPr>
                </m:sSubPr>
                <m:e>
                  <m:r>
                    <w:rPr>
                      <w:rFonts w:ascii="Cambria Math" w:hAnsi="Cambria Math"/>
                      <w:sz w:val="20"/>
                      <w:lang w:val="en-US"/>
                    </w:rPr>
                    <m:t>C</m:t>
                  </m:r>
                </m:e>
                <m:sub>
                  <m:r>
                    <w:rPr>
                      <w:rFonts w:ascii="Cambria Math" w:hAnsi="Cambria Math"/>
                      <w:sz w:val="20"/>
                      <w:lang w:val="en-US"/>
                    </w:rPr>
                    <m:t>p</m:t>
                  </m:r>
                </m:sub>
              </m:sSub>
              <m:sSup>
                <m:sSupPr>
                  <m:ctrlPr>
                    <w:rPr>
                      <w:rFonts w:ascii="Cambria Math" w:hAnsi="Cambria Math"/>
                      <w:i/>
                      <w:sz w:val="20"/>
                      <w:lang w:val="en-US"/>
                    </w:rPr>
                  </m:ctrlPr>
                </m:sSupPr>
                <m:e>
                  <m:r>
                    <w:rPr>
                      <w:rFonts w:ascii="Cambria Math" w:hAnsi="Cambria Math"/>
                      <w:sz w:val="20"/>
                      <w:lang w:val="en-US"/>
                    </w:rPr>
                    <m:t>V</m:t>
                  </m:r>
                </m:e>
                <m:sup>
                  <m:r>
                    <w:rPr>
                      <w:rFonts w:ascii="Cambria Math" w:hAnsi="Cambria Math"/>
                      <w:sz w:val="20"/>
                      <w:lang w:val="en-US"/>
                    </w:rPr>
                    <m:t>2</m:t>
                  </m:r>
                </m:sup>
              </m:sSup>
              <m:func>
                <m:funcPr>
                  <m:ctrlPr>
                    <w:rPr>
                      <w:rFonts w:ascii="Cambria Math" w:hAnsi="Cambria Math"/>
                      <w:i/>
                      <w:sz w:val="20"/>
                      <w:lang w:val="en-US"/>
                    </w:rPr>
                  </m:ctrlPr>
                </m:funcPr>
                <m:fName>
                  <m:r>
                    <m:rPr>
                      <m:sty m:val="p"/>
                    </m:rPr>
                    <w:rPr>
                      <w:rFonts w:ascii="Cambria Math" w:hAnsi="Cambria Math"/>
                      <w:sz w:val="20"/>
                      <w:lang w:val="en-US"/>
                    </w:rPr>
                    <m:t>sin</m:t>
                  </m:r>
                </m:fName>
                <m:e>
                  <m:r>
                    <w:rPr>
                      <w:rFonts w:ascii="Cambria Math" w:hAnsi="Cambria Math"/>
                      <w:sz w:val="20"/>
                      <w:lang w:val="en-US"/>
                    </w:rPr>
                    <m:t>∝</m:t>
                  </m:r>
                </m:e>
              </m:func>
              <m:r>
                <w:rPr>
                  <w:rFonts w:ascii="Cambria Math" w:hAnsi="Cambria Math"/>
                  <w:sz w:val="20"/>
                  <w:lang w:val="en-US"/>
                </w:rPr>
                <m:t>rdA</m:t>
              </m:r>
            </m:e>
          </m:nary>
        </m:oMath>
      </m:oMathPara>
    </w:p>
    <w:p w:rsidR="00213122" w:rsidRPr="00A0363F" w:rsidRDefault="00AD4D2E" w:rsidP="00E31BE1">
      <w:pPr>
        <w:jc w:val="both"/>
        <w:rPr>
          <w:rFonts w:eastAsiaTheme="minorEastAsia"/>
          <w:sz w:val="20"/>
        </w:rPr>
      </w:pPr>
      <w:r w:rsidRPr="00A0363F">
        <w:rPr>
          <w:rFonts w:eastAsiaTheme="minorEastAsia"/>
          <w:sz w:val="20"/>
        </w:rPr>
        <w:t xml:space="preserve">Se reescribe el diferencial de área como </w:t>
      </w:r>
      <m:oMath>
        <m:r>
          <w:rPr>
            <w:rFonts w:ascii="Cambria Math" w:hAnsi="Cambria Math"/>
            <w:sz w:val="20"/>
          </w:rPr>
          <m:t>d</m:t>
        </m:r>
        <m:r>
          <w:rPr>
            <w:rFonts w:ascii="Cambria Math" w:hAnsi="Cambria Math"/>
            <w:sz w:val="20"/>
          </w:rPr>
          <m:t>A=rdrdθ</m:t>
        </m:r>
      </m:oMath>
      <w:r w:rsidRPr="00A0363F">
        <w:rPr>
          <w:rFonts w:eastAsiaTheme="minorEastAsia"/>
          <w:sz w:val="20"/>
        </w:rPr>
        <w:t xml:space="preserve"> y se resuelve la integral:</w:t>
      </w:r>
    </w:p>
    <w:p w:rsidR="00360B31" w:rsidRPr="00A0363F" w:rsidRDefault="00E31BE1" w:rsidP="00360B31">
      <w:pPr>
        <w:jc w:val="both"/>
        <w:rPr>
          <w:rFonts w:eastAsiaTheme="minorEastAsia"/>
          <w:sz w:val="20"/>
          <w:lang w:val="en-US"/>
        </w:rPr>
      </w:pPr>
      <m:oMathPara>
        <m:oMath>
          <m:r>
            <w:rPr>
              <w:rFonts w:ascii="Cambria Math" w:hAnsi="Cambria Math"/>
              <w:sz w:val="20"/>
            </w:rPr>
            <m:t>M =</m:t>
          </m:r>
          <m:f>
            <m:fPr>
              <m:ctrlPr>
                <w:rPr>
                  <w:rFonts w:ascii="Cambria Math" w:hAnsi="Cambria Math"/>
                  <w:i/>
                  <w:sz w:val="20"/>
                </w:rPr>
              </m:ctrlPr>
            </m:fPr>
            <m:num>
              <m:r>
                <w:rPr>
                  <w:rFonts w:ascii="Cambria Math" w:hAnsi="Cambria Math"/>
                  <w:sz w:val="20"/>
                </w:rPr>
                <m:t>2</m:t>
              </m:r>
            </m:num>
            <m:den>
              <m:r>
                <w:rPr>
                  <w:rFonts w:ascii="Cambria Math" w:hAnsi="Cambria Math"/>
                  <w:sz w:val="20"/>
                </w:rPr>
                <m:t>3</m:t>
              </m:r>
            </m:den>
          </m:f>
          <m:sSup>
            <m:sSupPr>
              <m:ctrlPr>
                <w:rPr>
                  <w:rFonts w:ascii="Cambria Math" w:hAnsi="Cambria Math"/>
                  <w:i/>
                  <w:sz w:val="20"/>
                  <w:lang w:val="en-US"/>
                </w:rPr>
              </m:ctrlPr>
            </m:sSupPr>
            <m:e>
              <m:r>
                <w:rPr>
                  <w:rFonts w:ascii="Cambria Math" w:hAnsi="Cambria Math"/>
                  <w:sz w:val="20"/>
                  <w:lang w:val="en-US"/>
                </w:rPr>
                <m:t>ρV</m:t>
              </m:r>
            </m:e>
            <m:sup>
              <m:r>
                <w:rPr>
                  <w:rFonts w:ascii="Cambria Math" w:hAnsi="Cambria Math"/>
                  <w:sz w:val="20"/>
                  <w:lang w:val="en-US"/>
                </w:rPr>
                <m:t>2</m:t>
              </m:r>
            </m:sup>
          </m:sSup>
          <m:r>
            <w:rPr>
              <w:rFonts w:ascii="Cambria Math" w:hAnsi="Cambria Math"/>
              <w:sz w:val="20"/>
              <w:lang w:val="en-US"/>
            </w:rPr>
            <m:t>π</m:t>
          </m:r>
          <m:sSup>
            <m:sSupPr>
              <m:ctrlPr>
                <w:rPr>
                  <w:rFonts w:ascii="Cambria Math" w:hAnsi="Cambria Math"/>
                  <w:i/>
                  <w:sz w:val="20"/>
                  <w:lang w:val="en-US"/>
                </w:rPr>
              </m:ctrlPr>
            </m:sSupPr>
            <m:e>
              <m:r>
                <w:rPr>
                  <w:rFonts w:ascii="Cambria Math" w:hAnsi="Cambria Math"/>
                  <w:sz w:val="20"/>
                  <w:lang w:val="en-US"/>
                </w:rPr>
                <m:t>r</m:t>
              </m:r>
            </m:e>
            <m:sup>
              <m:r>
                <w:rPr>
                  <w:rFonts w:ascii="Cambria Math" w:hAnsi="Cambria Math"/>
                  <w:sz w:val="20"/>
                  <w:lang w:val="en-US"/>
                </w:rPr>
                <m:t>3</m:t>
              </m:r>
            </m:sup>
          </m:sSup>
          <m:sSub>
            <m:sSubPr>
              <m:ctrlPr>
                <w:rPr>
                  <w:rFonts w:ascii="Cambria Math" w:hAnsi="Cambria Math"/>
                  <w:i/>
                  <w:sz w:val="20"/>
                  <w:lang w:val="en-US"/>
                </w:rPr>
              </m:ctrlPr>
            </m:sSubPr>
            <m:e>
              <m:r>
                <w:rPr>
                  <w:rFonts w:ascii="Cambria Math" w:hAnsi="Cambria Math"/>
                  <w:sz w:val="20"/>
                  <w:lang w:val="en-US"/>
                </w:rPr>
                <m:t>C</m:t>
              </m:r>
            </m:e>
            <m:sub>
              <m:r>
                <w:rPr>
                  <w:rFonts w:ascii="Cambria Math" w:hAnsi="Cambria Math"/>
                  <w:sz w:val="20"/>
                  <w:lang w:val="en-US"/>
                </w:rPr>
                <m:t>p</m:t>
              </m:r>
            </m:sub>
          </m:sSub>
          <m:func>
            <m:funcPr>
              <m:ctrlPr>
                <w:rPr>
                  <w:rFonts w:ascii="Cambria Math" w:hAnsi="Cambria Math"/>
                  <w:i/>
                  <w:sz w:val="20"/>
                  <w:lang w:val="en-US"/>
                </w:rPr>
              </m:ctrlPr>
            </m:funcPr>
            <m:fName>
              <m:r>
                <m:rPr>
                  <m:sty m:val="p"/>
                </m:rPr>
                <w:rPr>
                  <w:rFonts w:ascii="Cambria Math" w:hAnsi="Cambria Math"/>
                  <w:sz w:val="20"/>
                  <w:lang w:val="en-US"/>
                </w:rPr>
                <m:t>sin</m:t>
              </m:r>
            </m:fName>
            <m:e>
              <m:r>
                <w:rPr>
                  <w:rFonts w:ascii="Cambria Math" w:hAnsi="Cambria Math"/>
                  <w:sz w:val="20"/>
                  <w:lang w:val="en-US"/>
                </w:rPr>
                <m:t>∝</m:t>
              </m:r>
            </m:e>
          </m:func>
        </m:oMath>
      </m:oMathPara>
    </w:p>
    <w:p w:rsidR="00AD4D2E" w:rsidRPr="00A0363F" w:rsidRDefault="00AD2537" w:rsidP="00AD4D2E">
      <w:pPr>
        <w:jc w:val="both"/>
        <w:rPr>
          <w:rFonts w:eastAsiaTheme="minorEastAsia"/>
          <w:sz w:val="20"/>
        </w:rPr>
      </w:pPr>
      <m:oMath>
        <m:r>
          <w:rPr>
            <w:rFonts w:ascii="Cambria Math" w:hAnsi="Cambria Math"/>
            <w:sz w:val="20"/>
          </w:rPr>
          <m:t>M=</m:t>
        </m:r>
      </m:oMath>
      <w:r w:rsidR="00AD4D2E" w:rsidRPr="00A0363F">
        <w:rPr>
          <w:rFonts w:eastAsiaTheme="minorEastAsia"/>
          <w:sz w:val="20"/>
        </w:rPr>
        <w:t xml:space="preserve"> Momento torsor resultante en el eje, </w:t>
      </w:r>
      <m:oMath>
        <m:d>
          <m:dPr>
            <m:begChr m:val="["/>
            <m:endChr m:val="]"/>
            <m:ctrlPr>
              <w:rPr>
                <w:rFonts w:ascii="Cambria Math" w:hAnsi="Cambria Math"/>
                <w:i/>
                <w:sz w:val="20"/>
              </w:rPr>
            </m:ctrlPr>
          </m:dPr>
          <m:e>
            <m:r>
              <w:rPr>
                <w:rFonts w:ascii="Cambria Math" w:hAnsi="Cambria Math"/>
                <w:sz w:val="20"/>
              </w:rPr>
              <m:t>Nm</m:t>
            </m:r>
          </m:e>
        </m:d>
      </m:oMath>
    </w:p>
    <w:p w:rsidR="00BF2C1C" w:rsidRPr="00A0363F" w:rsidRDefault="00BF2C1C" w:rsidP="00E31BE1">
      <w:pPr>
        <w:jc w:val="both"/>
        <w:rPr>
          <w:rFonts w:eastAsiaTheme="minorEastAsia"/>
          <w:sz w:val="20"/>
        </w:rPr>
      </w:pPr>
      <m:oMathPara>
        <m:oMathParaPr>
          <m:jc m:val="center"/>
        </m:oMathParaPr>
        <m:oMath>
          <m:r>
            <w:rPr>
              <w:rFonts w:ascii="Cambria Math" w:hAnsi="Cambria Math"/>
              <w:sz w:val="20"/>
            </w:rPr>
            <m:t>ω=2πn</m:t>
          </m:r>
        </m:oMath>
      </m:oMathPara>
    </w:p>
    <w:p w:rsidR="00BF2C1C" w:rsidRPr="00A0363F" w:rsidRDefault="00F53A85" w:rsidP="00BF2C1C">
      <w:pPr>
        <w:jc w:val="both"/>
        <w:rPr>
          <w:rFonts w:eastAsiaTheme="minorEastAsia"/>
          <w:sz w:val="20"/>
        </w:rPr>
      </w:pPr>
      <m:oMath>
        <m:r>
          <w:rPr>
            <w:rFonts w:ascii="Cambria Math" w:hAnsi="Cambria Math"/>
            <w:sz w:val="20"/>
          </w:rPr>
          <m:t>n =</m:t>
        </m:r>
      </m:oMath>
      <w:r w:rsidR="00BF2C1C" w:rsidRPr="00A0363F">
        <w:rPr>
          <w:sz w:val="20"/>
        </w:rPr>
        <w:t xml:space="preserve"> Revoluciones de la hélice</w:t>
      </w:r>
      <w:r w:rsidR="00B62558" w:rsidRPr="00A0363F">
        <w:rPr>
          <w:sz w:val="20"/>
        </w:rPr>
        <w:t xml:space="preserve">, </w:t>
      </w:r>
      <m:oMath>
        <m:d>
          <m:dPr>
            <m:begChr m:val="["/>
            <m:endChr m:val="]"/>
            <m:ctrlPr>
              <w:rPr>
                <w:rFonts w:ascii="Cambria Math" w:hAnsi="Cambria Math"/>
                <w:i/>
                <w:sz w:val="20"/>
              </w:rPr>
            </m:ctrlPr>
          </m:dPr>
          <m:e>
            <m:f>
              <m:fPr>
                <m:type m:val="lin"/>
                <m:ctrlPr>
                  <w:rPr>
                    <w:rFonts w:ascii="Cambria Math" w:hAnsi="Cambria Math"/>
                    <w:i/>
                    <w:sz w:val="20"/>
                  </w:rPr>
                </m:ctrlPr>
              </m:fPr>
              <m:num>
                <m:r>
                  <w:rPr>
                    <w:rFonts w:ascii="Cambria Math" w:hAnsi="Cambria Math"/>
                    <w:sz w:val="20"/>
                  </w:rPr>
                  <m:t>1</m:t>
                </m:r>
              </m:num>
              <m:den>
                <m:r>
                  <w:rPr>
                    <w:rFonts w:ascii="Cambria Math" w:hAnsi="Cambria Math"/>
                    <w:sz w:val="20"/>
                  </w:rPr>
                  <m:t>s</m:t>
                </m:r>
              </m:den>
            </m:f>
          </m:e>
        </m:d>
      </m:oMath>
    </w:p>
    <w:p w:rsidR="00BF2C1C" w:rsidRPr="00A0363F" w:rsidRDefault="00BF2C1C" w:rsidP="00E31BE1">
      <w:pPr>
        <w:jc w:val="both"/>
        <w:rPr>
          <w:sz w:val="20"/>
        </w:rPr>
      </w:pPr>
      <m:oMath>
        <m:r>
          <w:rPr>
            <w:rFonts w:ascii="Cambria Math" w:hAnsi="Cambria Math"/>
            <w:sz w:val="20"/>
          </w:rPr>
          <m:t>ω =</m:t>
        </m:r>
      </m:oMath>
      <w:r w:rsidRPr="00A0363F">
        <w:rPr>
          <w:sz w:val="20"/>
        </w:rPr>
        <w:t xml:space="preserve"> Velocidad angular</w:t>
      </w:r>
      <w:r w:rsidR="00B62558" w:rsidRPr="00A0363F">
        <w:rPr>
          <w:sz w:val="20"/>
        </w:rPr>
        <w:t>,</w:t>
      </w:r>
      <w:r w:rsidR="00A5323E">
        <w:rPr>
          <w:sz w:val="20"/>
        </w:rPr>
        <w:t xml:space="preserve"> </w:t>
      </w:r>
      <m:oMath>
        <m:d>
          <m:dPr>
            <m:begChr m:val="["/>
            <m:endChr m:val="]"/>
            <m:ctrlPr>
              <w:rPr>
                <w:rFonts w:ascii="Cambria Math" w:hAnsi="Cambria Math"/>
                <w:i/>
                <w:sz w:val="20"/>
              </w:rPr>
            </m:ctrlPr>
          </m:dPr>
          <m:e>
            <m:f>
              <m:fPr>
                <m:type m:val="lin"/>
                <m:ctrlPr>
                  <w:rPr>
                    <w:rFonts w:ascii="Cambria Math" w:hAnsi="Cambria Math"/>
                    <w:i/>
                    <w:sz w:val="20"/>
                  </w:rPr>
                </m:ctrlPr>
              </m:fPr>
              <m:num>
                <m:r>
                  <w:rPr>
                    <w:rFonts w:ascii="Cambria Math" w:hAnsi="Cambria Math"/>
                    <w:sz w:val="20"/>
                  </w:rPr>
                  <m:t>rad</m:t>
                </m:r>
              </m:num>
              <m:den>
                <m:r>
                  <w:rPr>
                    <w:rFonts w:ascii="Cambria Math" w:hAnsi="Cambria Math"/>
                    <w:sz w:val="20"/>
                  </w:rPr>
                  <m:t>s</m:t>
                </m:r>
              </m:den>
            </m:f>
          </m:e>
        </m:d>
      </m:oMath>
    </w:p>
    <w:p w:rsidR="00E31BE1" w:rsidRPr="00A0363F" w:rsidRDefault="00E31BE1" w:rsidP="00E31BE1">
      <w:pPr>
        <w:jc w:val="both"/>
        <w:rPr>
          <w:rFonts w:eastAsiaTheme="minorEastAsia"/>
          <w:sz w:val="20"/>
        </w:rPr>
      </w:pPr>
      <m:oMath>
        <m:r>
          <w:rPr>
            <w:rFonts w:ascii="Cambria Math" w:hAnsi="Cambria Math"/>
            <w:sz w:val="20"/>
          </w:rPr>
          <m:t>P=Mω=</m:t>
        </m:r>
      </m:oMath>
      <w:r w:rsidRPr="00A0363F">
        <w:rPr>
          <w:rFonts w:eastAsiaTheme="minorEastAsia"/>
          <w:sz w:val="20"/>
        </w:rPr>
        <w:t xml:space="preserve">   La potencia es igual al torque por la velocidad</w:t>
      </w:r>
      <w:r w:rsidR="00BF2C1C" w:rsidRPr="00A0363F">
        <w:rPr>
          <w:rFonts w:eastAsiaTheme="minorEastAsia"/>
          <w:sz w:val="20"/>
        </w:rPr>
        <w:t xml:space="preserve"> por lo que operando se obtiene</w:t>
      </w:r>
    </w:p>
    <w:p w:rsidR="00BF2C1C" w:rsidRPr="00A0363F" w:rsidRDefault="00BF2C1C" w:rsidP="00BF2C1C">
      <w:pPr>
        <w:jc w:val="both"/>
        <w:rPr>
          <w:rFonts w:eastAsiaTheme="minorEastAsia"/>
          <w:sz w:val="20"/>
          <w:lang w:val="en-US"/>
        </w:rPr>
      </w:pPr>
      <m:oMathPara>
        <m:oMath>
          <m:r>
            <w:rPr>
              <w:rFonts w:ascii="Cambria Math" w:hAnsi="Cambria Math"/>
              <w:sz w:val="20"/>
            </w:rPr>
            <m:t>P =</m:t>
          </m:r>
          <m:f>
            <m:fPr>
              <m:ctrlPr>
                <w:rPr>
                  <w:rFonts w:ascii="Cambria Math" w:hAnsi="Cambria Math"/>
                  <w:i/>
                  <w:sz w:val="20"/>
                </w:rPr>
              </m:ctrlPr>
            </m:fPr>
            <m:num>
              <m:r>
                <w:rPr>
                  <w:rFonts w:ascii="Cambria Math" w:hAnsi="Cambria Math"/>
                  <w:sz w:val="20"/>
                </w:rPr>
                <m:t>4</m:t>
              </m:r>
            </m:num>
            <m:den>
              <m:r>
                <w:rPr>
                  <w:rFonts w:ascii="Cambria Math" w:hAnsi="Cambria Math"/>
                  <w:sz w:val="20"/>
                </w:rPr>
                <m:t>3</m:t>
              </m:r>
            </m:den>
          </m:f>
          <m:sSup>
            <m:sSupPr>
              <m:ctrlPr>
                <w:rPr>
                  <w:rFonts w:ascii="Cambria Math" w:hAnsi="Cambria Math"/>
                  <w:i/>
                  <w:sz w:val="20"/>
                  <w:lang w:val="en-US"/>
                </w:rPr>
              </m:ctrlPr>
            </m:sSupPr>
            <m:e>
              <m:r>
                <w:rPr>
                  <w:rFonts w:ascii="Cambria Math" w:hAnsi="Cambria Math"/>
                  <w:sz w:val="20"/>
                  <w:lang w:val="en-US"/>
                </w:rPr>
                <m:t>ρV</m:t>
              </m:r>
            </m:e>
            <m:sup>
              <m:r>
                <w:rPr>
                  <w:rFonts w:ascii="Cambria Math" w:hAnsi="Cambria Math"/>
                  <w:sz w:val="20"/>
                  <w:lang w:val="en-US"/>
                </w:rPr>
                <m:t>2</m:t>
              </m:r>
            </m:sup>
          </m:sSup>
          <m:sSup>
            <m:sSupPr>
              <m:ctrlPr>
                <w:rPr>
                  <w:rFonts w:ascii="Cambria Math" w:hAnsi="Cambria Math"/>
                  <w:i/>
                  <w:sz w:val="20"/>
                  <w:lang w:val="en-US"/>
                </w:rPr>
              </m:ctrlPr>
            </m:sSupPr>
            <m:e>
              <m:r>
                <w:rPr>
                  <w:rFonts w:ascii="Cambria Math" w:hAnsi="Cambria Math"/>
                  <w:sz w:val="20"/>
                  <w:lang w:val="en-US"/>
                </w:rPr>
                <m:t>π</m:t>
              </m:r>
            </m:e>
            <m:sup>
              <m:r>
                <w:rPr>
                  <w:rFonts w:ascii="Cambria Math" w:hAnsi="Cambria Math"/>
                  <w:sz w:val="20"/>
                  <w:lang w:val="en-US"/>
                </w:rPr>
                <m:t>2</m:t>
              </m:r>
            </m:sup>
          </m:sSup>
          <m:r>
            <w:rPr>
              <w:rFonts w:ascii="Cambria Math" w:hAnsi="Cambria Math"/>
              <w:sz w:val="20"/>
              <w:lang w:val="en-US"/>
            </w:rPr>
            <m:t>n</m:t>
          </m:r>
          <m:sSup>
            <m:sSupPr>
              <m:ctrlPr>
                <w:rPr>
                  <w:rFonts w:ascii="Cambria Math" w:hAnsi="Cambria Math"/>
                  <w:i/>
                  <w:sz w:val="20"/>
                  <w:lang w:val="en-US"/>
                </w:rPr>
              </m:ctrlPr>
            </m:sSupPr>
            <m:e>
              <m:r>
                <w:rPr>
                  <w:rFonts w:ascii="Cambria Math" w:hAnsi="Cambria Math"/>
                  <w:sz w:val="20"/>
                  <w:lang w:val="en-US"/>
                </w:rPr>
                <m:t>r</m:t>
              </m:r>
            </m:e>
            <m:sup>
              <m:r>
                <w:rPr>
                  <w:rFonts w:ascii="Cambria Math" w:hAnsi="Cambria Math"/>
                  <w:sz w:val="20"/>
                  <w:lang w:val="en-US"/>
                </w:rPr>
                <m:t>3</m:t>
              </m:r>
            </m:sup>
          </m:sSup>
          <m:sSub>
            <m:sSubPr>
              <m:ctrlPr>
                <w:rPr>
                  <w:rFonts w:ascii="Cambria Math" w:hAnsi="Cambria Math"/>
                  <w:i/>
                  <w:sz w:val="20"/>
                  <w:lang w:val="en-US"/>
                </w:rPr>
              </m:ctrlPr>
            </m:sSubPr>
            <m:e>
              <m:r>
                <w:rPr>
                  <w:rFonts w:ascii="Cambria Math" w:hAnsi="Cambria Math"/>
                  <w:sz w:val="20"/>
                  <w:lang w:val="en-US"/>
                </w:rPr>
                <m:t>C</m:t>
              </m:r>
            </m:e>
            <m:sub>
              <m:r>
                <w:rPr>
                  <w:rFonts w:ascii="Cambria Math" w:hAnsi="Cambria Math"/>
                  <w:sz w:val="20"/>
                  <w:lang w:val="en-US"/>
                </w:rPr>
                <m:t>p</m:t>
              </m:r>
            </m:sub>
          </m:sSub>
          <m:func>
            <m:funcPr>
              <m:ctrlPr>
                <w:rPr>
                  <w:rFonts w:ascii="Cambria Math" w:hAnsi="Cambria Math"/>
                  <w:i/>
                  <w:sz w:val="20"/>
                  <w:lang w:val="en-US"/>
                </w:rPr>
              </m:ctrlPr>
            </m:funcPr>
            <m:fName>
              <m:r>
                <m:rPr>
                  <m:sty m:val="p"/>
                </m:rPr>
                <w:rPr>
                  <w:rFonts w:ascii="Cambria Math" w:hAnsi="Cambria Math"/>
                  <w:sz w:val="20"/>
                  <w:lang w:val="en-US"/>
                </w:rPr>
                <m:t>sin</m:t>
              </m:r>
            </m:fName>
            <m:e>
              <m:r>
                <w:rPr>
                  <w:rFonts w:ascii="Cambria Math" w:hAnsi="Cambria Math"/>
                  <w:sz w:val="20"/>
                  <w:lang w:val="en-US"/>
                </w:rPr>
                <m:t>∝</m:t>
              </m:r>
            </m:e>
          </m:func>
        </m:oMath>
      </m:oMathPara>
    </w:p>
    <w:p w:rsidR="00BF2C1C" w:rsidRPr="00A0363F" w:rsidRDefault="00BF2C1C" w:rsidP="005577B5">
      <w:pPr>
        <w:jc w:val="both"/>
        <w:rPr>
          <w:rFonts w:eastAsiaTheme="minorEastAsia"/>
          <w:sz w:val="20"/>
        </w:rPr>
      </w:pPr>
      <w:r w:rsidRPr="00A0363F">
        <w:rPr>
          <w:rFonts w:eastAsiaTheme="minorEastAsia"/>
          <w:sz w:val="20"/>
        </w:rPr>
        <w:t>Para simplificar la ecuación se procede a agrupar constantes de diseño</w:t>
      </w:r>
      <w:r w:rsidR="00AD4D2E" w:rsidRPr="00A0363F">
        <w:rPr>
          <w:rFonts w:eastAsiaTheme="minorEastAsia"/>
          <w:sz w:val="20"/>
        </w:rPr>
        <w:t>.</w:t>
      </w:r>
    </w:p>
    <w:p w:rsidR="00BF2C1C" w:rsidRPr="00A0363F" w:rsidRDefault="00A5323E" w:rsidP="005577B5">
      <w:pPr>
        <w:jc w:val="both"/>
        <w:rPr>
          <w:rFonts w:eastAsiaTheme="minorEastAsia"/>
          <w:sz w:val="20"/>
          <w:lang w:val="en-US"/>
        </w:rPr>
      </w:pPr>
      <m:oMathPara>
        <m:oMathParaPr>
          <m:jc m:val="left"/>
        </m:oMathParaPr>
        <m:oMath>
          <m:r>
            <w:rPr>
              <w:rFonts w:ascii="Cambria Math" w:hAnsi="Cambria Math"/>
              <w:sz w:val="20"/>
              <w:lang w:val="en-US"/>
            </w:rPr>
            <m:t>K</m:t>
          </m:r>
          <m:r>
            <w:rPr>
              <w:rFonts w:ascii="Cambria Math" w:hAnsi="Cambria Math"/>
              <w:sz w:val="20"/>
            </w:rPr>
            <m:t>=</m:t>
          </m:r>
          <m:f>
            <m:fPr>
              <m:ctrlPr>
                <w:rPr>
                  <w:rFonts w:ascii="Cambria Math" w:hAnsi="Cambria Math"/>
                  <w:i/>
                  <w:sz w:val="20"/>
                </w:rPr>
              </m:ctrlPr>
            </m:fPr>
            <m:num>
              <m:r>
                <w:rPr>
                  <w:rFonts w:ascii="Cambria Math" w:hAnsi="Cambria Math"/>
                  <w:sz w:val="20"/>
                </w:rPr>
                <m:t>4</m:t>
              </m:r>
            </m:num>
            <m:den>
              <m:r>
                <w:rPr>
                  <w:rFonts w:ascii="Cambria Math" w:hAnsi="Cambria Math"/>
                  <w:sz w:val="20"/>
                </w:rPr>
                <m:t>3</m:t>
              </m:r>
            </m:den>
          </m:f>
          <m:sSub>
            <m:sSubPr>
              <m:ctrlPr>
                <w:rPr>
                  <w:rFonts w:ascii="Cambria Math" w:hAnsi="Cambria Math"/>
                  <w:i/>
                  <w:sz w:val="20"/>
                  <w:lang w:val="en-US"/>
                </w:rPr>
              </m:ctrlPr>
            </m:sSubPr>
            <m:e>
              <m:r>
                <w:rPr>
                  <w:rFonts w:ascii="Cambria Math" w:hAnsi="Cambria Math"/>
                  <w:sz w:val="20"/>
                  <w:lang w:val="en-US"/>
                </w:rPr>
                <m:t>C</m:t>
              </m:r>
            </m:e>
            <m:sub>
              <m:r>
                <w:rPr>
                  <w:rFonts w:ascii="Cambria Math" w:hAnsi="Cambria Math"/>
                  <w:sz w:val="20"/>
                  <w:lang w:val="en-US"/>
                </w:rPr>
                <m:t>p</m:t>
              </m:r>
            </m:sub>
          </m:sSub>
          <m:sSup>
            <m:sSupPr>
              <m:ctrlPr>
                <w:rPr>
                  <w:rFonts w:ascii="Cambria Math" w:hAnsi="Cambria Math"/>
                  <w:i/>
                  <w:sz w:val="20"/>
                  <w:lang w:val="en-US"/>
                </w:rPr>
              </m:ctrlPr>
            </m:sSupPr>
            <m:e>
              <m:r>
                <w:rPr>
                  <w:rFonts w:ascii="Cambria Math" w:hAnsi="Cambria Math"/>
                  <w:sz w:val="20"/>
                  <w:lang w:val="en-US"/>
                </w:rPr>
                <m:t>π</m:t>
              </m:r>
            </m:e>
            <m:sup>
              <m:r>
                <w:rPr>
                  <w:rFonts w:ascii="Cambria Math" w:hAnsi="Cambria Math"/>
                  <w:sz w:val="20"/>
                  <w:lang w:val="en-US"/>
                </w:rPr>
                <m:t>2</m:t>
              </m:r>
            </m:sup>
          </m:sSup>
          <m:func>
            <m:funcPr>
              <m:ctrlPr>
                <w:rPr>
                  <w:rFonts w:ascii="Cambria Math" w:hAnsi="Cambria Math"/>
                  <w:i/>
                  <w:sz w:val="20"/>
                  <w:lang w:val="en-US"/>
                </w:rPr>
              </m:ctrlPr>
            </m:funcPr>
            <m:fName>
              <m:r>
                <m:rPr>
                  <m:sty m:val="p"/>
                </m:rPr>
                <w:rPr>
                  <w:rFonts w:ascii="Cambria Math" w:hAnsi="Cambria Math"/>
                  <w:sz w:val="20"/>
                  <w:lang w:val="en-US"/>
                </w:rPr>
                <m:t>sin</m:t>
              </m:r>
            </m:fName>
            <m:e>
              <m:r>
                <w:rPr>
                  <w:rFonts w:ascii="Cambria Math" w:hAnsi="Cambria Math"/>
                  <w:sz w:val="20"/>
                  <w:lang w:val="en-US"/>
                </w:rPr>
                <m:t>∝</m:t>
              </m:r>
            </m:e>
          </m:func>
        </m:oMath>
      </m:oMathPara>
    </w:p>
    <w:p w:rsidR="00BF2C1C" w:rsidRPr="00A0363F" w:rsidRDefault="00BF2C1C" w:rsidP="005577B5">
      <w:pPr>
        <w:jc w:val="both"/>
        <w:rPr>
          <w:rFonts w:eastAsiaTheme="minorEastAsia"/>
          <w:sz w:val="20"/>
        </w:rPr>
      </w:pPr>
      <w:r w:rsidRPr="00A0363F">
        <w:rPr>
          <w:rFonts w:eastAsiaTheme="minorEastAsia"/>
          <w:sz w:val="20"/>
        </w:rPr>
        <w:t>Quedando entonces la ecuación final:</w:t>
      </w:r>
    </w:p>
    <w:p w:rsidR="00BF2C1C" w:rsidRPr="00A0363F" w:rsidRDefault="00BF2C1C" w:rsidP="00BF2C1C">
      <w:pPr>
        <w:jc w:val="both"/>
        <w:rPr>
          <w:rFonts w:eastAsiaTheme="minorEastAsia"/>
          <w:sz w:val="20"/>
          <w:lang w:val="en-US"/>
        </w:rPr>
      </w:pPr>
      <m:oMathPara>
        <m:oMath>
          <m:r>
            <w:rPr>
              <w:rFonts w:ascii="Cambria Math" w:hAnsi="Cambria Math"/>
              <w:sz w:val="20"/>
            </w:rPr>
            <m:t>P =</m:t>
          </m:r>
          <m:sSup>
            <m:sSupPr>
              <m:ctrlPr>
                <w:rPr>
                  <w:rFonts w:ascii="Cambria Math" w:hAnsi="Cambria Math"/>
                  <w:i/>
                  <w:sz w:val="20"/>
                  <w:lang w:val="en-US"/>
                </w:rPr>
              </m:ctrlPr>
            </m:sSupPr>
            <m:e>
              <m:r>
                <w:rPr>
                  <w:rFonts w:ascii="Cambria Math" w:hAnsi="Cambria Math"/>
                  <w:sz w:val="20"/>
                  <w:lang w:val="en-US"/>
                </w:rPr>
                <m:t>ρV</m:t>
              </m:r>
            </m:e>
            <m:sup>
              <m:r>
                <w:rPr>
                  <w:rFonts w:ascii="Cambria Math" w:hAnsi="Cambria Math"/>
                  <w:sz w:val="20"/>
                  <w:lang w:val="en-US"/>
                </w:rPr>
                <m:t>2</m:t>
              </m:r>
            </m:sup>
          </m:sSup>
          <m:sSup>
            <m:sSupPr>
              <m:ctrlPr>
                <w:rPr>
                  <w:rFonts w:ascii="Cambria Math" w:hAnsi="Cambria Math"/>
                  <w:i/>
                  <w:sz w:val="20"/>
                  <w:lang w:val="en-US"/>
                </w:rPr>
              </m:ctrlPr>
            </m:sSupPr>
            <m:e>
              <m:r>
                <w:rPr>
                  <w:rFonts w:ascii="Cambria Math" w:hAnsi="Cambria Math"/>
                  <w:sz w:val="20"/>
                  <w:lang w:val="en-US"/>
                </w:rPr>
                <m:t>r</m:t>
              </m:r>
            </m:e>
            <m:sup>
              <m:r>
                <w:rPr>
                  <w:rFonts w:ascii="Cambria Math" w:hAnsi="Cambria Math"/>
                  <w:sz w:val="20"/>
                  <w:lang w:val="en-US"/>
                </w:rPr>
                <m:t>3</m:t>
              </m:r>
            </m:sup>
          </m:sSup>
          <m:r>
            <w:rPr>
              <w:rFonts w:ascii="Cambria Math" w:hAnsi="Cambria Math"/>
              <w:sz w:val="20"/>
              <w:lang w:val="en-US"/>
            </w:rPr>
            <m:t>nK</m:t>
          </m:r>
        </m:oMath>
      </m:oMathPara>
    </w:p>
    <w:p w:rsidR="00E31BE1" w:rsidRPr="00A0363F" w:rsidRDefault="00E31BE1" w:rsidP="005577B5">
      <w:pPr>
        <w:jc w:val="both"/>
        <w:rPr>
          <w:rFonts w:eastAsiaTheme="minorEastAsia"/>
          <w:sz w:val="20"/>
        </w:rPr>
      </w:pPr>
      <w:r w:rsidRPr="00A0363F">
        <w:rPr>
          <w:rFonts w:eastAsiaTheme="minorEastAsia"/>
          <w:sz w:val="20"/>
        </w:rPr>
        <w:t>A partir de dicha</w:t>
      </w:r>
      <w:r w:rsidR="00BF2C1C" w:rsidRPr="00A0363F">
        <w:rPr>
          <w:rFonts w:eastAsiaTheme="minorEastAsia"/>
          <w:sz w:val="20"/>
        </w:rPr>
        <w:t xml:space="preserve"> fórmula se desprende que la potencia depende del cuadrado de la velocidad y del cubo del radio </w:t>
      </w:r>
      <w:r w:rsidR="00B9258E">
        <w:rPr>
          <w:rFonts w:eastAsiaTheme="minorEastAsia"/>
          <w:sz w:val="20"/>
        </w:rPr>
        <w:t>(</w:t>
      </w:r>
      <w:r w:rsidR="00B9258E" w:rsidRPr="00A0363F">
        <w:rPr>
          <w:rFonts w:eastAsiaTheme="minorEastAsia"/>
          <w:sz w:val="20"/>
        </w:rPr>
        <w:t>dimensiones de l</w:t>
      </w:r>
      <w:r w:rsidR="00B9258E">
        <w:rPr>
          <w:rFonts w:eastAsiaTheme="minorEastAsia"/>
          <w:sz w:val="20"/>
        </w:rPr>
        <w:t xml:space="preserve">os álabes helicoidales) </w:t>
      </w:r>
      <w:r w:rsidR="00BF2C1C" w:rsidRPr="00A0363F">
        <w:rPr>
          <w:rFonts w:eastAsiaTheme="minorEastAsia"/>
          <w:sz w:val="20"/>
        </w:rPr>
        <w:t>por lo que es</w:t>
      </w:r>
      <w:r w:rsidR="00B9258E">
        <w:rPr>
          <w:rFonts w:eastAsiaTheme="minorEastAsia"/>
          <w:sz w:val="20"/>
        </w:rPr>
        <w:t>ta última constituye la variable preponderante</w:t>
      </w:r>
      <w:r w:rsidR="00BF2C1C" w:rsidRPr="00A0363F">
        <w:rPr>
          <w:rFonts w:eastAsiaTheme="minorEastAsia"/>
          <w:sz w:val="20"/>
        </w:rPr>
        <w:t xml:space="preserve"> a la hora de generar potencia.</w:t>
      </w:r>
    </w:p>
    <w:p w:rsidR="00AD2537" w:rsidRDefault="008B2BA7" w:rsidP="00AD2537">
      <w:pPr>
        <w:jc w:val="both"/>
        <w:rPr>
          <w:sz w:val="20"/>
        </w:rPr>
      </w:pPr>
      <w:r w:rsidRPr="00A0363F">
        <w:rPr>
          <w:sz w:val="20"/>
        </w:rPr>
        <w:t>Este cálculo se fundamenta sobre la hipótesis que el régimen en todo momento es laminar debido a las bajas velocidades de rotación y de la corriente del fluido.</w:t>
      </w:r>
      <w:r w:rsidR="001E0F2D">
        <w:rPr>
          <w:sz w:val="20"/>
        </w:rPr>
        <w:t xml:space="preserve"> La presencia de turbulencias </w:t>
      </w:r>
      <w:r w:rsidR="00B9258E">
        <w:rPr>
          <w:sz w:val="20"/>
        </w:rPr>
        <w:t>hará</w:t>
      </w:r>
      <w:r w:rsidR="001E0F2D">
        <w:rPr>
          <w:sz w:val="20"/>
        </w:rPr>
        <w:t xml:space="preserve"> que baje el valor del coeficiente de potencia por lo que se obtendrá una potencia menor en el eje.</w:t>
      </w:r>
    </w:p>
    <w:p w:rsidR="001E0F2D" w:rsidRDefault="00B9258E" w:rsidP="00AD2537">
      <w:pPr>
        <w:jc w:val="both"/>
        <w:rPr>
          <w:sz w:val="20"/>
        </w:rPr>
      </w:pPr>
      <w:r>
        <w:rPr>
          <w:sz w:val="20"/>
        </w:rPr>
        <w:t>La ecuación que gobierna el comportamiento de l</w:t>
      </w:r>
      <w:r w:rsidR="001E0F2D">
        <w:rPr>
          <w:sz w:val="20"/>
        </w:rPr>
        <w:t>as revoluciones de la hélice será</w:t>
      </w:r>
      <w:r>
        <w:rPr>
          <w:sz w:val="20"/>
        </w:rPr>
        <w:t xml:space="preserve"> determinada empíricamente una vez que se cuente con la planta piloto debido a que todas las variables de diseño del sistema inciden.</w:t>
      </w:r>
      <w:r w:rsidR="00AA663B">
        <w:rPr>
          <w:sz w:val="20"/>
        </w:rPr>
        <w:t xml:space="preserve"> El parámetro de ajuste será el coeficiente </w:t>
      </w:r>
      <w:proofErr w:type="spellStart"/>
      <w:r w:rsidR="00AA663B">
        <w:rPr>
          <w:sz w:val="20"/>
        </w:rPr>
        <w:t>Cp</w:t>
      </w:r>
      <w:proofErr w:type="spellEnd"/>
      <w:r w:rsidR="00AA663B">
        <w:rPr>
          <w:sz w:val="20"/>
        </w:rPr>
        <w:t xml:space="preserve"> que incluirá las pérdidas por fricción del sistema.</w:t>
      </w:r>
      <w:r>
        <w:rPr>
          <w:sz w:val="20"/>
        </w:rPr>
        <w:t xml:space="preserve"> Asimismo a medida que se agregue carga desde el generador tendremos menores revoluciones en el eje.</w:t>
      </w:r>
    </w:p>
    <w:p w:rsidR="00B4417B" w:rsidRDefault="00B4417B" w:rsidP="00D95383">
      <w:pPr>
        <w:jc w:val="center"/>
        <w:rPr>
          <w:sz w:val="20"/>
        </w:rPr>
      </w:pPr>
    </w:p>
    <w:p w:rsidR="000A2990" w:rsidRPr="00A0363F" w:rsidRDefault="000A2990" w:rsidP="00D95383">
      <w:pPr>
        <w:jc w:val="center"/>
        <w:rPr>
          <w:sz w:val="20"/>
        </w:rPr>
      </w:pPr>
    </w:p>
    <w:p w:rsidR="00D95383" w:rsidRPr="00A0363F" w:rsidRDefault="00D95383" w:rsidP="00D95383">
      <w:pPr>
        <w:jc w:val="center"/>
        <w:rPr>
          <w:noProof/>
          <w:lang w:eastAsia="es-AR"/>
        </w:rPr>
      </w:pPr>
    </w:p>
    <w:p w:rsidR="00046C05" w:rsidRDefault="002D4530" w:rsidP="00046C05">
      <w:pPr>
        <w:pStyle w:val="Ttulo1"/>
        <w:keepLines w:val="0"/>
        <w:numPr>
          <w:ilvl w:val="0"/>
          <w:numId w:val="14"/>
        </w:numPr>
        <w:tabs>
          <w:tab w:val="clear" w:pos="716"/>
          <w:tab w:val="num" w:pos="432"/>
        </w:tabs>
        <w:spacing w:before="180" w:after="120" w:line="240" w:lineRule="auto"/>
        <w:ind w:left="431" w:hanging="431"/>
        <w:rPr>
          <w:rFonts w:asciiTheme="minorHAnsi" w:hAnsiTheme="minorHAnsi"/>
          <w:color w:val="auto"/>
        </w:rPr>
      </w:pPr>
      <w:r>
        <w:rPr>
          <w:noProof/>
          <w:lang w:eastAsia="es-AR"/>
        </w:rPr>
        <w:br w:type="page"/>
      </w:r>
      <w:bookmarkStart w:id="5" w:name="_Toc492298098"/>
      <w:r w:rsidR="00046C05">
        <w:rPr>
          <w:rFonts w:asciiTheme="minorHAnsi" w:hAnsiTheme="minorHAnsi"/>
          <w:color w:val="auto"/>
        </w:rPr>
        <w:lastRenderedPageBreak/>
        <w:t>Simulaciones</w:t>
      </w:r>
      <w:bookmarkEnd w:id="5"/>
    </w:p>
    <w:p w:rsidR="00046C05" w:rsidRDefault="00046C05" w:rsidP="00327AD6">
      <w:pPr>
        <w:jc w:val="both"/>
        <w:rPr>
          <w:rFonts w:eastAsiaTheme="minorEastAsia"/>
          <w:sz w:val="20"/>
        </w:rPr>
      </w:pPr>
      <w:r>
        <w:rPr>
          <w:rFonts w:eastAsiaTheme="minorEastAsia"/>
          <w:sz w:val="20"/>
        </w:rPr>
        <w:t xml:space="preserve">En este apartado se hicieron </w:t>
      </w:r>
      <w:r w:rsidR="004B331E">
        <w:rPr>
          <w:rFonts w:eastAsiaTheme="minorEastAsia"/>
          <w:sz w:val="20"/>
        </w:rPr>
        <w:t>diversas simulaciones</w:t>
      </w:r>
      <w:r w:rsidR="00160E7C">
        <w:rPr>
          <w:rFonts w:eastAsiaTheme="minorEastAsia"/>
          <w:sz w:val="20"/>
        </w:rPr>
        <w:t xml:space="preserve"> con el complemento Flow Simulation del Solidworks</w:t>
      </w:r>
      <w:r w:rsidR="004B331E">
        <w:rPr>
          <w:rFonts w:eastAsiaTheme="minorEastAsia"/>
          <w:sz w:val="20"/>
        </w:rPr>
        <w:t xml:space="preserve"> modificando las distintas variables de diseño de la hélice</w:t>
      </w:r>
      <w:r w:rsidR="00746F1B">
        <w:rPr>
          <w:rFonts w:eastAsiaTheme="minorEastAsia"/>
          <w:sz w:val="20"/>
        </w:rPr>
        <w:t xml:space="preserve"> con el objetivo de optimizar</w:t>
      </w:r>
      <w:r w:rsidR="00327AD6">
        <w:rPr>
          <w:rFonts w:eastAsiaTheme="minorEastAsia"/>
          <w:sz w:val="20"/>
        </w:rPr>
        <w:t xml:space="preserve"> los niveles de potencia obtenidos.  A continuación se detallan cada una de las variables y su incidencia.</w:t>
      </w:r>
    </w:p>
    <w:p w:rsidR="00327AD6" w:rsidRDefault="00327AD6" w:rsidP="00327AD6">
      <w:pPr>
        <w:pStyle w:val="Prrafodelista"/>
        <w:numPr>
          <w:ilvl w:val="0"/>
          <w:numId w:val="16"/>
        </w:numPr>
        <w:jc w:val="both"/>
      </w:pPr>
      <w:r>
        <w:t>Relaciones entre diámetros: la relación entre el diámetro de la hélice y el correspondiente al eje tiene directa relación sobre el área útil sobre la que incide el flujo de agua. El objetivo es maximizar dicha área por lo que se minimiza el diámetro del eje hasta el límite técnico del material y se maximiza el diámetro de la hélice.</w:t>
      </w:r>
      <w:r w:rsidRPr="00327AD6">
        <w:t xml:space="preserve">  </w:t>
      </w:r>
    </w:p>
    <w:p w:rsidR="00F92B5C" w:rsidRDefault="00F92B5C" w:rsidP="00F92B5C">
      <w:pPr>
        <w:pStyle w:val="Prrafodelista"/>
        <w:jc w:val="both"/>
      </w:pPr>
    </w:p>
    <w:p w:rsidR="00327AD6" w:rsidRDefault="00327AD6" w:rsidP="00327AD6">
      <w:pPr>
        <w:pStyle w:val="Prrafodelista"/>
        <w:jc w:val="both"/>
      </w:pPr>
      <w:r>
        <w:rPr>
          <w:noProof/>
          <w:lang w:eastAsia="es-AR"/>
        </w:rPr>
        <w:drawing>
          <wp:inline distT="0" distB="0" distL="0" distR="0" wp14:anchorId="5AB595D5" wp14:editId="0341E852">
            <wp:extent cx="2242868" cy="1672933"/>
            <wp:effectExtent l="0" t="0" r="508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425" cy="1676332"/>
                    </a:xfrm>
                    <a:prstGeom prst="rect">
                      <a:avLst/>
                    </a:prstGeom>
                    <a:noFill/>
                    <a:ln>
                      <a:noFill/>
                    </a:ln>
                  </pic:spPr>
                </pic:pic>
              </a:graphicData>
            </a:graphic>
          </wp:inline>
        </w:drawing>
      </w:r>
      <w:r w:rsidR="00160E7C">
        <w:t xml:space="preserve">    </w:t>
      </w:r>
      <w:r w:rsidR="00F92B5C">
        <w:t xml:space="preserve">    </w:t>
      </w:r>
      <w:r>
        <w:rPr>
          <w:noProof/>
          <w:lang w:eastAsia="es-AR"/>
        </w:rPr>
        <w:drawing>
          <wp:inline distT="0" distB="0" distL="0" distR="0" wp14:anchorId="127A4066" wp14:editId="77053BC8">
            <wp:extent cx="2425255" cy="1656272"/>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5977" cy="1663595"/>
                    </a:xfrm>
                    <a:prstGeom prst="rect">
                      <a:avLst/>
                    </a:prstGeom>
                    <a:noFill/>
                    <a:ln>
                      <a:noFill/>
                    </a:ln>
                  </pic:spPr>
                </pic:pic>
              </a:graphicData>
            </a:graphic>
          </wp:inline>
        </w:drawing>
      </w:r>
    </w:p>
    <w:p w:rsidR="00327AD6" w:rsidRDefault="00327AD6" w:rsidP="00327AD6">
      <w:pPr>
        <w:pStyle w:val="Prrafodelista"/>
        <w:jc w:val="both"/>
      </w:pPr>
    </w:p>
    <w:p w:rsidR="00F92B5C" w:rsidRDefault="00327AD6" w:rsidP="00F92B5C">
      <w:pPr>
        <w:pStyle w:val="Prrafodelista"/>
        <w:numPr>
          <w:ilvl w:val="0"/>
          <w:numId w:val="16"/>
        </w:numPr>
        <w:jc w:val="both"/>
      </w:pPr>
      <w:r>
        <w:t>Longitud: a medida que se incrementa la longitud existe más superficie de contacto entre las paredes de la h</w:t>
      </w:r>
      <w:r w:rsidR="00F92B5C">
        <w:t>élice y el flujo de agua. Esto implica una mayor potencia en el eje pero la longitud no puede extenderse de manera indefinida pues las pérdidas por rozamiento comienzan a ser demasiado grandes. Por lo tanto existe un punto de máxima potencia con respecto al largo en torno al doble del diámetro de la hélice.</w:t>
      </w:r>
      <w:r w:rsidR="00F92B5C" w:rsidRPr="00F92B5C">
        <w:t xml:space="preserve"> </w:t>
      </w:r>
    </w:p>
    <w:p w:rsidR="00F92B5C" w:rsidRDefault="00F92B5C" w:rsidP="00F92B5C">
      <w:pPr>
        <w:pStyle w:val="Prrafodelista"/>
        <w:jc w:val="both"/>
      </w:pPr>
    </w:p>
    <w:p w:rsidR="00327AD6" w:rsidRDefault="00F92B5C" w:rsidP="00F92B5C">
      <w:pPr>
        <w:pStyle w:val="Prrafodelista"/>
        <w:jc w:val="both"/>
      </w:pPr>
      <w:r>
        <w:rPr>
          <w:noProof/>
          <w:lang w:eastAsia="es-AR"/>
        </w:rPr>
        <w:drawing>
          <wp:inline distT="0" distB="0" distL="0" distR="0" wp14:anchorId="1ED35760" wp14:editId="2CCBD11F">
            <wp:extent cx="2131560" cy="1613140"/>
            <wp:effectExtent l="0" t="0" r="254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2535" cy="1621446"/>
                    </a:xfrm>
                    <a:prstGeom prst="rect">
                      <a:avLst/>
                    </a:prstGeom>
                    <a:noFill/>
                    <a:ln>
                      <a:noFill/>
                    </a:ln>
                  </pic:spPr>
                </pic:pic>
              </a:graphicData>
            </a:graphic>
          </wp:inline>
        </w:drawing>
      </w:r>
      <w:r>
        <w:t xml:space="preserve"> </w:t>
      </w:r>
      <w:r w:rsidR="00160E7C">
        <w:t xml:space="preserve">  </w:t>
      </w:r>
      <w:r>
        <w:t xml:space="preserve">    </w:t>
      </w:r>
      <w:r>
        <w:rPr>
          <w:noProof/>
          <w:lang w:eastAsia="es-AR"/>
        </w:rPr>
        <w:drawing>
          <wp:inline distT="0" distB="0" distL="0" distR="0" wp14:anchorId="22226489" wp14:editId="1C77A02E">
            <wp:extent cx="2509733" cy="1638114"/>
            <wp:effectExtent l="0" t="0" r="508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3316" cy="1640453"/>
                    </a:xfrm>
                    <a:prstGeom prst="rect">
                      <a:avLst/>
                    </a:prstGeom>
                    <a:noFill/>
                    <a:ln>
                      <a:noFill/>
                    </a:ln>
                  </pic:spPr>
                </pic:pic>
              </a:graphicData>
            </a:graphic>
          </wp:inline>
        </w:drawing>
      </w:r>
    </w:p>
    <w:p w:rsidR="00160E7C" w:rsidRDefault="00160E7C" w:rsidP="00F92B5C">
      <w:pPr>
        <w:pStyle w:val="Prrafodelista"/>
        <w:jc w:val="both"/>
      </w:pPr>
    </w:p>
    <w:p w:rsidR="00F92B5C" w:rsidRDefault="00F92B5C" w:rsidP="00F92B5C">
      <w:pPr>
        <w:pStyle w:val="Prrafodelista"/>
        <w:jc w:val="both"/>
      </w:pPr>
    </w:p>
    <w:p w:rsidR="00160E7C" w:rsidRDefault="00160E7C" w:rsidP="00F92B5C">
      <w:pPr>
        <w:pStyle w:val="Prrafodelista"/>
        <w:jc w:val="both"/>
      </w:pPr>
    </w:p>
    <w:p w:rsidR="00160E7C" w:rsidRDefault="00160E7C" w:rsidP="00F92B5C">
      <w:pPr>
        <w:pStyle w:val="Prrafodelista"/>
        <w:jc w:val="both"/>
      </w:pPr>
    </w:p>
    <w:p w:rsidR="00160E7C" w:rsidRDefault="00160E7C" w:rsidP="00F92B5C">
      <w:pPr>
        <w:pStyle w:val="Prrafodelista"/>
        <w:jc w:val="both"/>
      </w:pPr>
    </w:p>
    <w:p w:rsidR="00160E7C" w:rsidRDefault="00160E7C" w:rsidP="00F92B5C">
      <w:pPr>
        <w:pStyle w:val="Prrafodelista"/>
        <w:jc w:val="both"/>
      </w:pPr>
    </w:p>
    <w:p w:rsidR="00160E7C" w:rsidRDefault="00160E7C" w:rsidP="00F92B5C">
      <w:pPr>
        <w:pStyle w:val="Prrafodelista"/>
        <w:jc w:val="both"/>
      </w:pPr>
    </w:p>
    <w:p w:rsidR="00160E7C" w:rsidRDefault="00160E7C" w:rsidP="00F92B5C">
      <w:pPr>
        <w:pStyle w:val="Prrafodelista"/>
        <w:jc w:val="both"/>
      </w:pPr>
    </w:p>
    <w:p w:rsidR="00160E7C" w:rsidRDefault="00160E7C" w:rsidP="00F92B5C">
      <w:pPr>
        <w:pStyle w:val="Prrafodelista"/>
        <w:jc w:val="both"/>
      </w:pPr>
    </w:p>
    <w:p w:rsidR="00160E7C" w:rsidRDefault="00160E7C" w:rsidP="00F92B5C">
      <w:pPr>
        <w:pStyle w:val="Prrafodelista"/>
        <w:jc w:val="both"/>
      </w:pPr>
    </w:p>
    <w:p w:rsidR="003E482D" w:rsidRDefault="00F92B5C" w:rsidP="003E482D">
      <w:pPr>
        <w:pStyle w:val="Prrafodelista"/>
        <w:numPr>
          <w:ilvl w:val="0"/>
          <w:numId w:val="16"/>
        </w:numPr>
        <w:jc w:val="both"/>
      </w:pPr>
      <w:r>
        <w:lastRenderedPageBreak/>
        <w:t>Paso: esta variable es fundamental para el funcionamiento de la turbina. Cuando mayor sea el paso menos perturbación tendrá el flujo de agua por lo que habrá menores rozamientos y se tendrán mejores niveles de potencia. En este caso se obtuvo que un buen punto de partida para el paso es que sea igual al doble del diámetro de la hélice. Consecuencia de esto y del punto anterior se obtendrá una hélice de 1 sola revolución.</w:t>
      </w:r>
    </w:p>
    <w:p w:rsidR="00160E7C" w:rsidRDefault="00160E7C" w:rsidP="00160E7C">
      <w:pPr>
        <w:pStyle w:val="Prrafodelista"/>
        <w:jc w:val="both"/>
      </w:pPr>
    </w:p>
    <w:p w:rsidR="00F92B5C" w:rsidRDefault="003E482D" w:rsidP="003E482D">
      <w:pPr>
        <w:pStyle w:val="Prrafodelista"/>
        <w:jc w:val="both"/>
      </w:pPr>
      <w:r>
        <w:rPr>
          <w:noProof/>
          <w:lang w:eastAsia="es-AR"/>
        </w:rPr>
        <w:drawing>
          <wp:inline distT="0" distB="0" distL="0" distR="0" wp14:anchorId="3448D855" wp14:editId="69A003A0">
            <wp:extent cx="2372264" cy="1556729"/>
            <wp:effectExtent l="0" t="0" r="9525"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2500" cy="1556884"/>
                    </a:xfrm>
                    <a:prstGeom prst="rect">
                      <a:avLst/>
                    </a:prstGeom>
                    <a:noFill/>
                    <a:ln>
                      <a:noFill/>
                    </a:ln>
                  </pic:spPr>
                </pic:pic>
              </a:graphicData>
            </a:graphic>
          </wp:inline>
        </w:drawing>
      </w:r>
      <w:r w:rsidRPr="003E482D">
        <w:t xml:space="preserve"> </w:t>
      </w:r>
      <w:r w:rsidR="00160E7C">
        <w:t xml:space="preserve">     </w:t>
      </w:r>
      <w:r>
        <w:rPr>
          <w:noProof/>
          <w:lang w:eastAsia="es-AR"/>
        </w:rPr>
        <w:drawing>
          <wp:inline distT="0" distB="0" distL="0" distR="0" wp14:anchorId="3AB80DA8" wp14:editId="41F0BB86">
            <wp:extent cx="2363638" cy="1558108"/>
            <wp:effectExtent l="0" t="0" r="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3602" cy="1564676"/>
                    </a:xfrm>
                    <a:prstGeom prst="rect">
                      <a:avLst/>
                    </a:prstGeom>
                    <a:noFill/>
                    <a:ln>
                      <a:noFill/>
                    </a:ln>
                  </pic:spPr>
                </pic:pic>
              </a:graphicData>
            </a:graphic>
          </wp:inline>
        </w:drawing>
      </w:r>
    </w:p>
    <w:p w:rsidR="00F92B5C" w:rsidRDefault="00F92B5C" w:rsidP="00F92B5C">
      <w:pPr>
        <w:pStyle w:val="Prrafodelista"/>
        <w:jc w:val="both"/>
      </w:pPr>
    </w:p>
    <w:p w:rsidR="003E482D" w:rsidRDefault="003E482D" w:rsidP="00327AD6">
      <w:pPr>
        <w:pStyle w:val="Prrafodelista"/>
        <w:numPr>
          <w:ilvl w:val="0"/>
          <w:numId w:val="16"/>
        </w:numPr>
        <w:jc w:val="both"/>
        <w:rPr>
          <w:noProof/>
          <w:lang w:eastAsia="es-AR"/>
        </w:rPr>
      </w:pPr>
      <w:r>
        <w:t>Cantidad de álabes: la simulación arrojó que la mejor performance se obtiene con un solo álabe. Esto es beneficioso también por temas constructivos de la turbina.</w:t>
      </w:r>
    </w:p>
    <w:p w:rsidR="003E482D" w:rsidRDefault="003E482D" w:rsidP="003E482D">
      <w:pPr>
        <w:pStyle w:val="Prrafodelista"/>
        <w:jc w:val="both"/>
        <w:rPr>
          <w:noProof/>
          <w:lang w:eastAsia="es-AR"/>
        </w:rPr>
      </w:pPr>
    </w:p>
    <w:p w:rsidR="002B5D66" w:rsidRDefault="003E482D" w:rsidP="002B5D66">
      <w:pPr>
        <w:pStyle w:val="Prrafodelista"/>
        <w:jc w:val="both"/>
        <w:rPr>
          <w:noProof/>
          <w:lang w:eastAsia="es-AR"/>
        </w:rPr>
      </w:pPr>
      <w:r>
        <w:rPr>
          <w:noProof/>
          <w:lang w:eastAsia="es-AR"/>
        </w:rPr>
        <w:drawing>
          <wp:inline distT="0" distB="0" distL="0" distR="0" wp14:anchorId="4B56E72F" wp14:editId="5FEFD84E">
            <wp:extent cx="2372264" cy="177466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3338" cy="1775467"/>
                    </a:xfrm>
                    <a:prstGeom prst="rect">
                      <a:avLst/>
                    </a:prstGeom>
                    <a:noFill/>
                    <a:ln>
                      <a:noFill/>
                    </a:ln>
                  </pic:spPr>
                </pic:pic>
              </a:graphicData>
            </a:graphic>
          </wp:inline>
        </w:drawing>
      </w:r>
      <w:r w:rsidRPr="003E482D">
        <w:rPr>
          <w:noProof/>
          <w:lang w:eastAsia="es-AR"/>
        </w:rPr>
        <w:t xml:space="preserve"> </w:t>
      </w:r>
      <w:r>
        <w:rPr>
          <w:noProof/>
          <w:lang w:eastAsia="es-AR"/>
        </w:rPr>
        <w:t xml:space="preserve">  </w:t>
      </w:r>
      <w:r>
        <w:rPr>
          <w:noProof/>
          <w:lang w:eastAsia="es-AR"/>
        </w:rPr>
        <w:drawing>
          <wp:inline distT="0" distB="0" distL="0" distR="0" wp14:anchorId="0F4A0733" wp14:editId="2602E15B">
            <wp:extent cx="2465565" cy="17739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8148" cy="1797368"/>
                    </a:xfrm>
                    <a:prstGeom prst="rect">
                      <a:avLst/>
                    </a:prstGeom>
                    <a:noFill/>
                    <a:ln>
                      <a:noFill/>
                    </a:ln>
                  </pic:spPr>
                </pic:pic>
              </a:graphicData>
            </a:graphic>
          </wp:inline>
        </w:drawing>
      </w:r>
    </w:p>
    <w:p w:rsidR="002B5D66" w:rsidRDefault="002B5D66" w:rsidP="002B5D66">
      <w:pPr>
        <w:pStyle w:val="Prrafodelista"/>
        <w:jc w:val="both"/>
        <w:rPr>
          <w:noProof/>
          <w:lang w:eastAsia="es-AR"/>
        </w:rPr>
      </w:pPr>
    </w:p>
    <w:p w:rsidR="008834C4" w:rsidRDefault="002B5D66" w:rsidP="002B5D66">
      <w:pPr>
        <w:jc w:val="both"/>
        <w:rPr>
          <w:rFonts w:eastAsiaTheme="minorEastAsia"/>
          <w:sz w:val="20"/>
        </w:rPr>
      </w:pPr>
      <w:r>
        <w:rPr>
          <w:rFonts w:eastAsiaTheme="minorEastAsia"/>
          <w:sz w:val="20"/>
        </w:rPr>
        <w:t>Una vez</w:t>
      </w:r>
      <w:r w:rsidRPr="002B5D66">
        <w:rPr>
          <w:rFonts w:eastAsiaTheme="minorEastAsia"/>
          <w:sz w:val="20"/>
        </w:rPr>
        <w:t xml:space="preserve"> </w:t>
      </w:r>
      <w:r>
        <w:rPr>
          <w:rFonts w:eastAsiaTheme="minorEastAsia"/>
          <w:sz w:val="20"/>
        </w:rPr>
        <w:t xml:space="preserve">simuladas de manera individual las características constructivas de la hélice se procede a  diseñar </w:t>
      </w:r>
      <w:r w:rsidRPr="002B5D66">
        <w:rPr>
          <w:rFonts w:eastAsiaTheme="minorEastAsia"/>
          <w:sz w:val="20"/>
        </w:rPr>
        <w:t xml:space="preserve"> </w:t>
      </w:r>
      <w:r w:rsidR="008834C4">
        <w:rPr>
          <w:rFonts w:eastAsiaTheme="minorEastAsia"/>
          <w:sz w:val="20"/>
        </w:rPr>
        <w:t>la misma teniendo en cuenta las conclusiones. A continuación se muestra una hélice optimizada. La misma es adimensional por lo que pueden mantenerse las proporciones independientemente del tamaño.</w:t>
      </w:r>
    </w:p>
    <w:p w:rsidR="008834C4" w:rsidRDefault="008834C4" w:rsidP="008834C4">
      <w:pPr>
        <w:jc w:val="center"/>
        <w:rPr>
          <w:noProof/>
          <w:lang w:eastAsia="es-AR"/>
        </w:rPr>
      </w:pPr>
      <w:r>
        <w:rPr>
          <w:rFonts w:eastAsiaTheme="minorEastAsia"/>
          <w:noProof/>
          <w:sz w:val="20"/>
          <w:lang w:eastAsia="es-AR"/>
        </w:rPr>
        <w:drawing>
          <wp:inline distT="0" distB="0" distL="0" distR="0" wp14:anchorId="578C31E1" wp14:editId="38626C11">
            <wp:extent cx="3007687" cy="2017793"/>
            <wp:effectExtent l="0" t="0" r="254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1929" cy="2020639"/>
                    </a:xfrm>
                    <a:prstGeom prst="rect">
                      <a:avLst/>
                    </a:prstGeom>
                    <a:noFill/>
                    <a:ln>
                      <a:noFill/>
                    </a:ln>
                  </pic:spPr>
                </pic:pic>
              </a:graphicData>
            </a:graphic>
          </wp:inline>
        </w:drawing>
      </w:r>
    </w:p>
    <w:p w:rsidR="003E5256" w:rsidRDefault="008834C4" w:rsidP="008834C4">
      <w:pPr>
        <w:jc w:val="both"/>
        <w:rPr>
          <w:noProof/>
          <w:lang w:eastAsia="es-AR"/>
        </w:rPr>
      </w:pPr>
      <w:r>
        <w:rPr>
          <w:noProof/>
          <w:lang w:eastAsia="es-AR"/>
        </w:rPr>
        <w:lastRenderedPageBreak/>
        <w:t xml:space="preserve">A continuación se muestra una simulación de una hélice de diseño óptimo aunque de </w:t>
      </w:r>
      <w:r w:rsidR="00FB651A">
        <w:rPr>
          <w:noProof/>
          <w:lang w:eastAsia="es-AR"/>
        </w:rPr>
        <w:t>dos</w:t>
      </w:r>
      <w:r>
        <w:rPr>
          <w:noProof/>
          <w:lang w:eastAsia="es-AR"/>
        </w:rPr>
        <w:t xml:space="preserve"> revoluciones. </w:t>
      </w:r>
      <w:r>
        <w:rPr>
          <w:noProof/>
          <w:lang w:eastAsia="es-AR"/>
        </w:rPr>
        <w:drawing>
          <wp:inline distT="0" distB="0" distL="0" distR="0" wp14:anchorId="32D88E29" wp14:editId="38D28766">
            <wp:extent cx="5400675" cy="2096770"/>
            <wp:effectExtent l="0" t="0" r="9525"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21">
                      <a:extLst>
                        <a:ext uri="{28A0092B-C50C-407E-A947-70E740481C1C}">
                          <a14:useLocalDpi xmlns:a14="http://schemas.microsoft.com/office/drawing/2010/main" val="0"/>
                        </a:ext>
                      </a:extLst>
                    </a:blip>
                    <a:stretch>
                      <a:fillRect/>
                    </a:stretch>
                  </pic:blipFill>
                  <pic:spPr>
                    <a:xfrm>
                      <a:off x="0" y="0"/>
                      <a:ext cx="5400675" cy="2096770"/>
                    </a:xfrm>
                    <a:prstGeom prst="rect">
                      <a:avLst/>
                    </a:prstGeom>
                  </pic:spPr>
                </pic:pic>
              </a:graphicData>
            </a:graphic>
          </wp:inline>
        </w:drawing>
      </w:r>
    </w:p>
    <w:p w:rsidR="001E2D23" w:rsidRDefault="003E5256" w:rsidP="003E5256">
      <w:pPr>
        <w:jc w:val="both"/>
        <w:rPr>
          <w:noProof/>
          <w:lang w:eastAsia="es-AR"/>
        </w:rPr>
      </w:pPr>
      <w:r>
        <w:rPr>
          <w:noProof/>
          <w:lang w:eastAsia="es-AR"/>
        </w:rPr>
        <w:t xml:space="preserve">En la misma puede observarse como las líneas de corriente experimentan mayor cambio de velocidad en la primer revolución. </w:t>
      </w:r>
      <w:r w:rsidR="000B6DFC">
        <w:rPr>
          <w:noProof/>
          <w:lang w:eastAsia="es-AR"/>
        </w:rPr>
        <w:t>Esto nuevamente nos indica que la segunda revolución posee una menor contribución a la generación de potencia por lo que puede omitirse. Además, d</w:t>
      </w:r>
      <w:r>
        <w:rPr>
          <w:noProof/>
          <w:lang w:eastAsia="es-AR"/>
        </w:rPr>
        <w:t xml:space="preserve">icha variación </w:t>
      </w:r>
      <w:r w:rsidR="000B6DFC">
        <w:rPr>
          <w:noProof/>
          <w:lang w:eastAsia="es-AR"/>
        </w:rPr>
        <w:t>se corresponde con un cambio</w:t>
      </w:r>
      <w:r>
        <w:rPr>
          <w:noProof/>
          <w:lang w:eastAsia="es-AR"/>
        </w:rPr>
        <w:t xml:space="preserve"> de presión por conservación de energía en lineas de corriente (Bernoulli). </w:t>
      </w:r>
    </w:p>
    <w:p w:rsidR="001E2D23" w:rsidRPr="000B6DFC" w:rsidRDefault="00B21DC2" w:rsidP="001E2D23">
      <w:pPr>
        <w:jc w:val="both"/>
        <w:rPr>
          <w:rFonts w:eastAsiaTheme="minorEastAsia"/>
          <w:sz w:val="20"/>
        </w:rPr>
      </w:pPr>
      <m:oMathPara>
        <m:oMath>
          <m:sSub>
            <m:sSubPr>
              <m:ctrlPr>
                <w:rPr>
                  <w:rFonts w:ascii="Cambria Math" w:hAnsi="Cambria Math"/>
                  <w:i/>
                  <w:sz w:val="20"/>
                </w:rPr>
              </m:ctrlPr>
            </m:sSubPr>
            <m:e>
              <m:r>
                <w:rPr>
                  <w:rFonts w:ascii="Cambria Math" w:hAnsi="Cambria Math"/>
                  <w:sz w:val="20"/>
                </w:rPr>
                <m:t>P</m:t>
              </m:r>
            </m:e>
            <m:sub>
              <m:r>
                <w:rPr>
                  <w:rFonts w:ascii="Cambria Math" w:hAnsi="Cambria Math"/>
                  <w:sz w:val="20"/>
                </w:rPr>
                <m:t>1</m:t>
              </m:r>
            </m:sub>
          </m:sSub>
          <m:r>
            <w:rPr>
              <w:rFonts w:ascii="Cambria Math" w:hAnsi="Cambria Math"/>
              <w:sz w:val="20"/>
            </w:rPr>
            <m:t>+</m:t>
          </m:r>
          <m:f>
            <m:fPr>
              <m:ctrlPr>
                <w:rPr>
                  <w:rFonts w:ascii="Cambria Math" w:hAnsi="Cambria Math"/>
                  <w:i/>
                  <w:sz w:val="20"/>
                </w:rPr>
              </m:ctrlPr>
            </m:fPr>
            <m:num>
              <m:r>
                <w:rPr>
                  <w:rFonts w:ascii="Cambria Math" w:hAnsi="Cambria Math"/>
                  <w:sz w:val="20"/>
                  <w:lang w:val="en-US"/>
                </w:rPr>
                <m:t>ρ</m:t>
              </m:r>
              <m:sSup>
                <m:sSupPr>
                  <m:ctrlPr>
                    <w:rPr>
                      <w:rFonts w:ascii="Cambria Math" w:hAnsi="Cambria Math"/>
                      <w:i/>
                      <w:sz w:val="20"/>
                      <w:lang w:val="en-US"/>
                    </w:rPr>
                  </m:ctrlPr>
                </m:sSupPr>
                <m:e>
                  <m:sSub>
                    <m:sSubPr>
                      <m:ctrlPr>
                        <w:rPr>
                          <w:rFonts w:ascii="Cambria Math" w:hAnsi="Cambria Math"/>
                          <w:i/>
                          <w:sz w:val="20"/>
                          <w:lang w:val="en-US"/>
                        </w:rPr>
                      </m:ctrlPr>
                    </m:sSubPr>
                    <m:e>
                      <m:r>
                        <w:rPr>
                          <w:rFonts w:ascii="Cambria Math" w:hAnsi="Cambria Math"/>
                          <w:sz w:val="20"/>
                          <w:lang w:val="en-US"/>
                        </w:rPr>
                        <m:t>V</m:t>
                      </m:r>
                    </m:e>
                    <m:sub>
                      <m:r>
                        <w:rPr>
                          <w:rFonts w:ascii="Cambria Math" w:hAnsi="Cambria Math"/>
                          <w:sz w:val="20"/>
                          <w:lang w:val="en-US"/>
                        </w:rPr>
                        <m:t>1</m:t>
                      </m:r>
                    </m:sub>
                  </m:sSub>
                </m:e>
                <m:sup>
                  <m:r>
                    <w:rPr>
                      <w:rFonts w:ascii="Cambria Math" w:hAnsi="Cambria Math"/>
                      <w:sz w:val="20"/>
                      <w:lang w:val="en-US"/>
                    </w:rPr>
                    <m:t>2</m:t>
                  </m:r>
                </m:sup>
              </m:sSup>
            </m:num>
            <m:den>
              <m:r>
                <w:rPr>
                  <w:rFonts w:ascii="Cambria Math" w:hAnsi="Cambria Math"/>
                  <w:sz w:val="20"/>
                </w:rPr>
                <m:t>2</m:t>
              </m:r>
            </m:den>
          </m:f>
          <m:r>
            <w:rPr>
              <w:rFonts w:ascii="Cambria Math" w:hAnsi="Cambria Math"/>
              <w:sz w:val="20"/>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2</m:t>
              </m:r>
            </m:sub>
          </m:sSub>
          <m:r>
            <w:rPr>
              <w:rFonts w:ascii="Cambria Math" w:hAnsi="Cambria Math"/>
              <w:sz w:val="20"/>
            </w:rPr>
            <m:t>+</m:t>
          </m:r>
          <m:f>
            <m:fPr>
              <m:ctrlPr>
                <w:rPr>
                  <w:rFonts w:ascii="Cambria Math" w:hAnsi="Cambria Math"/>
                  <w:i/>
                  <w:sz w:val="20"/>
                </w:rPr>
              </m:ctrlPr>
            </m:fPr>
            <m:num>
              <m:r>
                <w:rPr>
                  <w:rFonts w:ascii="Cambria Math" w:hAnsi="Cambria Math"/>
                  <w:sz w:val="20"/>
                  <w:lang w:val="en-US"/>
                </w:rPr>
                <m:t>ρ</m:t>
              </m:r>
              <m:sSup>
                <m:sSupPr>
                  <m:ctrlPr>
                    <w:rPr>
                      <w:rFonts w:ascii="Cambria Math" w:hAnsi="Cambria Math"/>
                      <w:i/>
                      <w:sz w:val="20"/>
                      <w:lang w:val="en-US"/>
                    </w:rPr>
                  </m:ctrlPr>
                </m:sSupPr>
                <m:e>
                  <m:sSub>
                    <m:sSubPr>
                      <m:ctrlPr>
                        <w:rPr>
                          <w:rFonts w:ascii="Cambria Math" w:hAnsi="Cambria Math"/>
                          <w:i/>
                          <w:sz w:val="20"/>
                          <w:lang w:val="en-US"/>
                        </w:rPr>
                      </m:ctrlPr>
                    </m:sSubPr>
                    <m:e>
                      <m:r>
                        <w:rPr>
                          <w:rFonts w:ascii="Cambria Math" w:hAnsi="Cambria Math"/>
                          <w:sz w:val="20"/>
                          <w:lang w:val="en-US"/>
                        </w:rPr>
                        <m:t>V</m:t>
                      </m:r>
                    </m:e>
                    <m:sub>
                      <m:r>
                        <w:rPr>
                          <w:rFonts w:ascii="Cambria Math" w:hAnsi="Cambria Math"/>
                          <w:sz w:val="20"/>
                          <w:lang w:val="en-US"/>
                        </w:rPr>
                        <m:t>2</m:t>
                      </m:r>
                    </m:sub>
                  </m:sSub>
                </m:e>
                <m:sup>
                  <m:r>
                    <w:rPr>
                      <w:rFonts w:ascii="Cambria Math" w:hAnsi="Cambria Math"/>
                      <w:sz w:val="20"/>
                      <w:lang w:val="en-US"/>
                    </w:rPr>
                    <m:t>2</m:t>
                  </m:r>
                </m:sup>
              </m:sSup>
            </m:num>
            <m:den>
              <m:r>
                <w:rPr>
                  <w:rFonts w:ascii="Cambria Math" w:hAnsi="Cambria Math"/>
                  <w:sz w:val="20"/>
                </w:rPr>
                <m:t>2</m:t>
              </m:r>
            </m:den>
          </m:f>
          <m:r>
            <w:rPr>
              <w:rFonts w:ascii="Cambria Math" w:hAnsi="Cambria Math"/>
              <w:sz w:val="20"/>
            </w:rPr>
            <m:t>=cte.</m:t>
          </m:r>
        </m:oMath>
      </m:oMathPara>
    </w:p>
    <w:p w:rsidR="000B6DFC" w:rsidRPr="00A0363F" w:rsidRDefault="00B21DC2" w:rsidP="000B6DFC">
      <w:pPr>
        <w:jc w:val="both"/>
        <w:rPr>
          <w:rFonts w:eastAsiaTheme="minorEastAsia"/>
          <w:sz w:val="20"/>
          <w:lang w:val="en-US"/>
        </w:rPr>
      </w:pPr>
      <m:oMathPara>
        <m:oMath>
          <m:sSub>
            <m:sSubPr>
              <m:ctrlPr>
                <w:rPr>
                  <w:rFonts w:ascii="Cambria Math" w:hAnsi="Cambria Math"/>
                  <w:i/>
                  <w:sz w:val="20"/>
                </w:rPr>
              </m:ctrlPr>
            </m:sSubPr>
            <m:e>
              <m:r>
                <w:rPr>
                  <w:rFonts w:ascii="Cambria Math" w:hAnsi="Cambria Math"/>
                  <w:sz w:val="20"/>
                </w:rPr>
                <m:t>P</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2</m:t>
              </m:r>
            </m:sub>
          </m:sSub>
          <m:r>
            <w:rPr>
              <w:rFonts w:ascii="Cambria Math" w:hAnsi="Cambria Math"/>
              <w:sz w:val="20"/>
            </w:rPr>
            <m:t>=</m:t>
          </m:r>
          <m:f>
            <m:fPr>
              <m:ctrlPr>
                <w:rPr>
                  <w:rFonts w:ascii="Cambria Math" w:hAnsi="Cambria Math"/>
                  <w:i/>
                  <w:sz w:val="20"/>
                </w:rPr>
              </m:ctrlPr>
            </m:fPr>
            <m:num>
              <m:r>
                <w:rPr>
                  <w:rFonts w:ascii="Cambria Math" w:hAnsi="Cambria Math"/>
                  <w:sz w:val="20"/>
                  <w:lang w:val="en-US"/>
                </w:rPr>
                <m:t>ρ</m:t>
              </m:r>
            </m:num>
            <m:den>
              <m:r>
                <w:rPr>
                  <w:rFonts w:ascii="Cambria Math" w:hAnsi="Cambria Math"/>
                  <w:sz w:val="20"/>
                </w:rPr>
                <m:t>2</m:t>
              </m:r>
            </m:den>
          </m:f>
          <m:r>
            <w:rPr>
              <w:rFonts w:ascii="Cambria Math" w:hAnsi="Cambria Math"/>
              <w:sz w:val="20"/>
            </w:rPr>
            <m:t>(</m:t>
          </m:r>
          <m:sSup>
            <m:sSupPr>
              <m:ctrlPr>
                <w:rPr>
                  <w:rFonts w:ascii="Cambria Math" w:hAnsi="Cambria Math"/>
                  <w:i/>
                  <w:sz w:val="20"/>
                  <w:lang w:val="en-US"/>
                </w:rPr>
              </m:ctrlPr>
            </m:sSupPr>
            <m:e>
              <m:sSub>
                <m:sSubPr>
                  <m:ctrlPr>
                    <w:rPr>
                      <w:rFonts w:ascii="Cambria Math" w:hAnsi="Cambria Math"/>
                      <w:i/>
                      <w:sz w:val="20"/>
                      <w:lang w:val="en-US"/>
                    </w:rPr>
                  </m:ctrlPr>
                </m:sSubPr>
                <m:e>
                  <m:r>
                    <w:rPr>
                      <w:rFonts w:ascii="Cambria Math" w:hAnsi="Cambria Math"/>
                      <w:sz w:val="20"/>
                      <w:lang w:val="en-US"/>
                    </w:rPr>
                    <m:t>V</m:t>
                  </m:r>
                </m:e>
                <m:sub>
                  <m:r>
                    <w:rPr>
                      <w:rFonts w:ascii="Cambria Math" w:hAnsi="Cambria Math"/>
                      <w:sz w:val="20"/>
                      <w:lang w:val="en-US"/>
                    </w:rPr>
                    <m:t>2</m:t>
                  </m:r>
                </m:sub>
              </m:sSub>
            </m:e>
            <m:sup>
              <m:r>
                <w:rPr>
                  <w:rFonts w:ascii="Cambria Math" w:hAnsi="Cambria Math"/>
                  <w:sz w:val="20"/>
                  <w:lang w:val="en-US"/>
                </w:rPr>
                <m:t>2</m:t>
              </m:r>
            </m:sup>
          </m:sSup>
          <m:r>
            <w:rPr>
              <w:rFonts w:ascii="Cambria Math" w:hAnsi="Cambria Math"/>
              <w:sz w:val="20"/>
              <w:lang w:val="en-US"/>
            </w:rPr>
            <m:t>-</m:t>
          </m:r>
          <m:sSup>
            <m:sSupPr>
              <m:ctrlPr>
                <w:rPr>
                  <w:rFonts w:ascii="Cambria Math" w:hAnsi="Cambria Math"/>
                  <w:i/>
                  <w:sz w:val="20"/>
                  <w:lang w:val="en-US"/>
                </w:rPr>
              </m:ctrlPr>
            </m:sSupPr>
            <m:e>
              <m:sSub>
                <m:sSubPr>
                  <m:ctrlPr>
                    <w:rPr>
                      <w:rFonts w:ascii="Cambria Math" w:hAnsi="Cambria Math"/>
                      <w:i/>
                      <w:sz w:val="20"/>
                      <w:lang w:val="en-US"/>
                    </w:rPr>
                  </m:ctrlPr>
                </m:sSubPr>
                <m:e>
                  <m:r>
                    <w:rPr>
                      <w:rFonts w:ascii="Cambria Math" w:hAnsi="Cambria Math"/>
                      <w:sz w:val="20"/>
                      <w:lang w:val="en-US"/>
                    </w:rPr>
                    <m:t>V</m:t>
                  </m:r>
                </m:e>
                <m:sub>
                  <m:r>
                    <w:rPr>
                      <w:rFonts w:ascii="Cambria Math" w:hAnsi="Cambria Math"/>
                      <w:sz w:val="20"/>
                      <w:lang w:val="en-US"/>
                    </w:rPr>
                    <m:t>1</m:t>
                  </m:r>
                </m:sub>
              </m:sSub>
            </m:e>
            <m:sup>
              <m:r>
                <w:rPr>
                  <w:rFonts w:ascii="Cambria Math" w:hAnsi="Cambria Math"/>
                  <w:sz w:val="20"/>
                  <w:lang w:val="en-US"/>
                </w:rPr>
                <m:t>2</m:t>
              </m:r>
            </m:sup>
          </m:sSup>
          <m:r>
            <w:rPr>
              <w:rFonts w:ascii="Cambria Math" w:hAnsi="Cambria Math"/>
              <w:sz w:val="20"/>
              <w:lang w:val="en-US"/>
            </w:rPr>
            <m:t>)</m:t>
          </m:r>
        </m:oMath>
      </m:oMathPara>
    </w:p>
    <w:p w:rsidR="001E2D23" w:rsidRDefault="000B6DFC" w:rsidP="003E5256">
      <w:pPr>
        <w:jc w:val="both"/>
        <w:rPr>
          <w:noProof/>
          <w:lang w:eastAsia="es-AR"/>
        </w:rPr>
      </w:pPr>
      <w:r>
        <w:rPr>
          <w:noProof/>
          <w:lang w:eastAsia="es-AR"/>
        </w:rPr>
        <w:t xml:space="preserve">Entonces podemos concluir que cuanta mayor sea la variación de presión obtenida mayor transferencia de energía tendremos desde el flujo de agua a la hélice por lo que redundará en mayor potencia al eje. </w:t>
      </w:r>
    </w:p>
    <w:p w:rsidR="002D4530" w:rsidRDefault="00046C05" w:rsidP="008834C4">
      <w:pPr>
        <w:jc w:val="both"/>
        <w:rPr>
          <w:noProof/>
          <w:lang w:eastAsia="es-AR"/>
        </w:rPr>
      </w:pPr>
      <w:r>
        <w:rPr>
          <w:noProof/>
          <w:lang w:eastAsia="es-AR"/>
        </w:rPr>
        <w:br w:type="page"/>
      </w:r>
    </w:p>
    <w:p w:rsidR="00807DFE" w:rsidRPr="00A0363F" w:rsidRDefault="00807DFE" w:rsidP="00807DFE">
      <w:pPr>
        <w:pStyle w:val="Ttulo1"/>
        <w:keepLines w:val="0"/>
        <w:numPr>
          <w:ilvl w:val="0"/>
          <w:numId w:val="14"/>
        </w:numPr>
        <w:tabs>
          <w:tab w:val="clear" w:pos="716"/>
          <w:tab w:val="num" w:pos="432"/>
        </w:tabs>
        <w:spacing w:before="180" w:after="120" w:line="240" w:lineRule="auto"/>
        <w:ind w:left="431" w:hanging="431"/>
        <w:rPr>
          <w:rFonts w:asciiTheme="minorHAnsi" w:hAnsiTheme="minorHAnsi"/>
          <w:color w:val="auto"/>
        </w:rPr>
      </w:pPr>
      <w:bookmarkStart w:id="6" w:name="_Toc492298099"/>
      <w:r>
        <w:rPr>
          <w:rFonts w:asciiTheme="minorHAnsi" w:hAnsiTheme="minorHAnsi"/>
          <w:color w:val="auto"/>
        </w:rPr>
        <w:lastRenderedPageBreak/>
        <w:t>Desarrollo de la hélice</w:t>
      </w:r>
      <w:bookmarkEnd w:id="6"/>
    </w:p>
    <w:p w:rsidR="00807DFE" w:rsidRDefault="00807DFE" w:rsidP="00807DFE">
      <w:pPr>
        <w:jc w:val="both"/>
        <w:rPr>
          <w:sz w:val="20"/>
        </w:rPr>
      </w:pPr>
      <w:r w:rsidRPr="00A0363F">
        <w:rPr>
          <w:sz w:val="20"/>
        </w:rPr>
        <w:t>En esta sección trataremos el desarrollo matemático de la hélice para obtener el diseño de las espiras que una vez soldadas formarán la hélice a partir de las medidas deseadas, las cuales se detallan a co</w:t>
      </w:r>
      <w:r w:rsidR="001E0F2D">
        <w:rPr>
          <w:sz w:val="20"/>
        </w:rPr>
        <w:t>ntinuación.</w:t>
      </w:r>
    </w:p>
    <w:p w:rsidR="001E0F2D" w:rsidRPr="00A0363F" w:rsidRDefault="001E0F2D" w:rsidP="00807DFE">
      <w:pPr>
        <w:jc w:val="both"/>
        <w:rPr>
          <w:sz w:val="20"/>
        </w:rPr>
      </w:pPr>
      <w:r>
        <w:rPr>
          <w:sz w:val="20"/>
        </w:rPr>
        <w:t>Parámetros de diseño de la hélice</w:t>
      </w:r>
    </w:p>
    <w:p w:rsidR="00807DFE" w:rsidRPr="00A0363F" w:rsidRDefault="00B21DC2" w:rsidP="00807DFE">
      <w:pPr>
        <w:jc w:val="both"/>
        <w:rPr>
          <w:sz w:val="20"/>
        </w:rPr>
      </w:pPr>
      <m:oMath>
        <m:sSub>
          <m:sSubPr>
            <m:ctrlPr>
              <w:rPr>
                <w:rFonts w:ascii="Cambria Math" w:hAnsi="Cambria Math"/>
                <w:i/>
                <w:sz w:val="20"/>
              </w:rPr>
            </m:ctrlPr>
          </m:sSubPr>
          <m:e>
            <m:r>
              <w:rPr>
                <w:rFonts w:ascii="Cambria Math" w:hAnsi="Cambria Math"/>
                <w:sz w:val="20"/>
              </w:rPr>
              <m:t>∅</m:t>
            </m:r>
          </m:e>
          <m:sub>
            <m:r>
              <w:rPr>
                <w:rFonts w:ascii="Cambria Math" w:hAnsi="Cambria Math"/>
                <w:sz w:val="20"/>
              </w:rPr>
              <m:t>e</m:t>
            </m:r>
          </m:sub>
        </m:sSub>
        <m:r>
          <w:rPr>
            <w:rFonts w:ascii="Cambria Math" w:hAnsi="Cambria Math"/>
            <w:sz w:val="20"/>
          </w:rPr>
          <m:t>=</m:t>
        </m:r>
      </m:oMath>
      <w:r w:rsidR="00807DFE" w:rsidRPr="00A0363F">
        <w:rPr>
          <w:sz w:val="20"/>
        </w:rPr>
        <w:t xml:space="preserve"> Diámetro externo de la hélice</w:t>
      </w:r>
    </w:p>
    <w:p w:rsidR="00807DFE" w:rsidRPr="00A0363F" w:rsidRDefault="00B21DC2" w:rsidP="00807DFE">
      <w:pPr>
        <w:jc w:val="both"/>
        <w:rPr>
          <w:sz w:val="20"/>
        </w:rPr>
      </w:pPr>
      <m:oMath>
        <m:sSub>
          <m:sSubPr>
            <m:ctrlPr>
              <w:rPr>
                <w:rFonts w:ascii="Cambria Math" w:hAnsi="Cambria Math"/>
                <w:i/>
                <w:sz w:val="20"/>
              </w:rPr>
            </m:ctrlPr>
          </m:sSubPr>
          <m:e>
            <m:r>
              <w:rPr>
                <w:rFonts w:ascii="Cambria Math" w:hAnsi="Cambria Math"/>
                <w:sz w:val="20"/>
              </w:rPr>
              <m:t>∅</m:t>
            </m:r>
          </m:e>
          <m:sub>
            <m:r>
              <w:rPr>
                <w:rFonts w:ascii="Cambria Math" w:hAnsi="Cambria Math"/>
                <w:sz w:val="20"/>
              </w:rPr>
              <m:t>i</m:t>
            </m:r>
          </m:sub>
        </m:sSub>
        <m:r>
          <w:rPr>
            <w:rFonts w:ascii="Cambria Math" w:hAnsi="Cambria Math"/>
            <w:sz w:val="20"/>
          </w:rPr>
          <m:t>=</m:t>
        </m:r>
      </m:oMath>
      <w:r w:rsidR="00807DFE" w:rsidRPr="00A0363F">
        <w:rPr>
          <w:sz w:val="20"/>
        </w:rPr>
        <w:t xml:space="preserve"> Diámetro interno de la hélice</w:t>
      </w:r>
    </w:p>
    <w:p w:rsidR="00807DFE" w:rsidRPr="00A0363F" w:rsidRDefault="00807DFE" w:rsidP="00807DFE">
      <w:pPr>
        <w:jc w:val="both"/>
        <w:rPr>
          <w:sz w:val="20"/>
        </w:rPr>
      </w:pPr>
      <m:oMath>
        <m:r>
          <w:rPr>
            <w:rFonts w:ascii="Cambria Math" w:hAnsi="Cambria Math"/>
            <w:sz w:val="20"/>
          </w:rPr>
          <m:t>P=</m:t>
        </m:r>
      </m:oMath>
      <w:r w:rsidRPr="00A0363F">
        <w:rPr>
          <w:sz w:val="20"/>
        </w:rPr>
        <w:t xml:space="preserve"> Paso de la hélice</w:t>
      </w:r>
    </w:p>
    <w:p w:rsidR="00807DFE" w:rsidRPr="00A0363F" w:rsidRDefault="00807DFE" w:rsidP="00807DFE">
      <w:pPr>
        <w:jc w:val="both"/>
        <w:rPr>
          <w:rFonts w:eastAsiaTheme="minorEastAsia"/>
          <w:sz w:val="20"/>
        </w:rPr>
      </w:pPr>
      <m:oMathPara>
        <m:oMath>
          <m:r>
            <w:rPr>
              <w:rFonts w:ascii="Cambria Math" w:hAnsi="Cambria Math"/>
              <w:sz w:val="20"/>
            </w:rPr>
            <m:t>A=</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m:t>
                  </m:r>
                </m:e>
                <m:sub>
                  <m:r>
                    <w:rPr>
                      <w:rFonts w:ascii="Cambria Math" w:hAnsi="Cambria Math"/>
                      <w:sz w:val="20"/>
                    </w:rPr>
                    <m:t>e</m:t>
                  </m:r>
                </m:sub>
              </m:sSub>
              <m:r>
                <w:rPr>
                  <w:rFonts w:ascii="Cambria Math" w:hAnsi="Cambria Math"/>
                  <w:sz w:val="20"/>
                </w:rPr>
                <m:t>-</m:t>
              </m:r>
              <m:sSub>
                <m:sSubPr>
                  <m:ctrlPr>
                    <w:rPr>
                      <w:rFonts w:ascii="Cambria Math" w:hAnsi="Cambria Math"/>
                      <w:i/>
                      <w:sz w:val="20"/>
                    </w:rPr>
                  </m:ctrlPr>
                </m:sSubPr>
                <m:e>
                  <m:r>
                    <w:rPr>
                      <w:rFonts w:ascii="Cambria Math" w:hAnsi="Cambria Math"/>
                      <w:sz w:val="20"/>
                    </w:rPr>
                    <m:t>∅</m:t>
                  </m:r>
                </m:e>
                <m:sub>
                  <m:r>
                    <w:rPr>
                      <w:rFonts w:ascii="Cambria Math" w:hAnsi="Cambria Math"/>
                      <w:sz w:val="20"/>
                    </w:rPr>
                    <m:t>i</m:t>
                  </m:r>
                </m:sub>
              </m:sSub>
            </m:num>
            <m:den>
              <m:r>
                <w:rPr>
                  <w:rFonts w:ascii="Cambria Math" w:hAnsi="Cambria Math"/>
                  <w:sz w:val="20"/>
                </w:rPr>
                <m:t>2</m:t>
              </m:r>
            </m:den>
          </m:f>
        </m:oMath>
      </m:oMathPara>
    </w:p>
    <w:p w:rsidR="00807DFE" w:rsidRPr="00A0363F" w:rsidRDefault="00807DFE" w:rsidP="00807DFE">
      <w:pPr>
        <w:jc w:val="both"/>
        <w:rPr>
          <w:rFonts w:eastAsiaTheme="minorEastAsia"/>
          <w:sz w:val="20"/>
        </w:rPr>
      </w:pPr>
      <m:oMathPara>
        <m:oMath>
          <m:r>
            <w:rPr>
              <w:rFonts w:ascii="Cambria Math" w:hAnsi="Cambria Math"/>
              <w:sz w:val="20"/>
            </w:rPr>
            <m:t>E=</m:t>
          </m:r>
          <m:rad>
            <m:radPr>
              <m:degHide m:val="1"/>
              <m:ctrlPr>
                <w:rPr>
                  <w:rFonts w:ascii="Cambria Math" w:hAnsi="Cambria Math"/>
                  <w:i/>
                  <w:sz w:val="20"/>
                </w:rPr>
              </m:ctrlPr>
            </m:radPr>
            <m:deg/>
            <m:e>
              <m:sSup>
                <m:sSupPr>
                  <m:ctrlPr>
                    <w:rPr>
                      <w:rFonts w:ascii="Cambria Math" w:hAnsi="Cambria Math"/>
                      <w:i/>
                      <w:sz w:val="20"/>
                    </w:rPr>
                  </m:ctrlPr>
                </m:sSupPr>
                <m:e>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m:t>
                          </m:r>
                        </m:e>
                        <m:sub>
                          <m:r>
                            <w:rPr>
                              <w:rFonts w:ascii="Cambria Math" w:hAnsi="Cambria Math"/>
                              <w:sz w:val="20"/>
                            </w:rPr>
                            <m:t>e</m:t>
                          </m:r>
                        </m:sub>
                      </m:sSub>
                      <m:r>
                        <w:rPr>
                          <w:rFonts w:ascii="Cambria Math" w:hAnsi="Cambria Math"/>
                          <w:sz w:val="20"/>
                        </w:rPr>
                        <m:t>π</m:t>
                      </m:r>
                    </m:e>
                  </m:d>
                </m:e>
                <m:sup>
                  <m:r>
                    <w:rPr>
                      <w:rFonts w:ascii="Cambria Math" w:hAnsi="Cambria Math"/>
                      <w:sz w:val="20"/>
                    </w:rPr>
                    <m:t>2</m:t>
                  </m:r>
                </m:sup>
              </m:sSup>
              <m:r>
                <w:rPr>
                  <w:rFonts w:ascii="Cambria Math" w:hAnsi="Cambria Math"/>
                  <w:sz w:val="20"/>
                </w:rPr>
                <m:t>+</m:t>
              </m:r>
              <m:sSup>
                <m:sSupPr>
                  <m:ctrlPr>
                    <w:rPr>
                      <w:rFonts w:ascii="Cambria Math" w:hAnsi="Cambria Math"/>
                      <w:i/>
                      <w:sz w:val="20"/>
                    </w:rPr>
                  </m:ctrlPr>
                </m:sSupPr>
                <m:e>
                  <m:r>
                    <w:rPr>
                      <w:rFonts w:ascii="Cambria Math" w:hAnsi="Cambria Math"/>
                      <w:sz w:val="20"/>
                    </w:rPr>
                    <m:t>P</m:t>
                  </m:r>
                </m:e>
                <m:sup>
                  <m:r>
                    <w:rPr>
                      <w:rFonts w:ascii="Cambria Math" w:hAnsi="Cambria Math"/>
                      <w:sz w:val="20"/>
                    </w:rPr>
                    <m:t>2</m:t>
                  </m:r>
                </m:sup>
              </m:sSup>
            </m:e>
          </m:rad>
        </m:oMath>
      </m:oMathPara>
    </w:p>
    <w:p w:rsidR="00807DFE" w:rsidRPr="00A0363F" w:rsidRDefault="00807DFE" w:rsidP="00807DFE">
      <w:pPr>
        <w:jc w:val="both"/>
        <w:rPr>
          <w:rFonts w:eastAsiaTheme="minorEastAsia"/>
          <w:sz w:val="20"/>
        </w:rPr>
      </w:pPr>
      <m:oMathPara>
        <m:oMath>
          <m:r>
            <w:rPr>
              <w:rFonts w:ascii="Cambria Math" w:hAnsi="Cambria Math"/>
              <w:sz w:val="20"/>
            </w:rPr>
            <m:t>I=</m:t>
          </m:r>
          <m:rad>
            <m:radPr>
              <m:degHide m:val="1"/>
              <m:ctrlPr>
                <w:rPr>
                  <w:rFonts w:ascii="Cambria Math" w:hAnsi="Cambria Math"/>
                  <w:i/>
                  <w:sz w:val="20"/>
                </w:rPr>
              </m:ctrlPr>
            </m:radPr>
            <m:deg/>
            <m:e>
              <m:sSup>
                <m:sSupPr>
                  <m:ctrlPr>
                    <w:rPr>
                      <w:rFonts w:ascii="Cambria Math" w:hAnsi="Cambria Math"/>
                      <w:i/>
                      <w:sz w:val="20"/>
                    </w:rPr>
                  </m:ctrlPr>
                </m:sSupPr>
                <m:e>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m:t>
                          </m:r>
                        </m:e>
                        <m:sub>
                          <m:r>
                            <w:rPr>
                              <w:rFonts w:ascii="Cambria Math" w:hAnsi="Cambria Math"/>
                              <w:sz w:val="20"/>
                            </w:rPr>
                            <m:t>i</m:t>
                          </m:r>
                        </m:sub>
                      </m:sSub>
                      <m:r>
                        <w:rPr>
                          <w:rFonts w:ascii="Cambria Math" w:hAnsi="Cambria Math"/>
                          <w:sz w:val="20"/>
                        </w:rPr>
                        <m:t>π</m:t>
                      </m:r>
                    </m:e>
                  </m:d>
                </m:e>
                <m:sup>
                  <m:r>
                    <w:rPr>
                      <w:rFonts w:ascii="Cambria Math" w:hAnsi="Cambria Math"/>
                      <w:sz w:val="20"/>
                    </w:rPr>
                    <m:t>2</m:t>
                  </m:r>
                </m:sup>
              </m:sSup>
              <m:r>
                <w:rPr>
                  <w:rFonts w:ascii="Cambria Math" w:hAnsi="Cambria Math"/>
                  <w:sz w:val="20"/>
                </w:rPr>
                <m:t>+</m:t>
              </m:r>
              <m:sSup>
                <m:sSupPr>
                  <m:ctrlPr>
                    <w:rPr>
                      <w:rFonts w:ascii="Cambria Math" w:hAnsi="Cambria Math"/>
                      <w:i/>
                      <w:sz w:val="20"/>
                    </w:rPr>
                  </m:ctrlPr>
                </m:sSupPr>
                <m:e>
                  <m:r>
                    <w:rPr>
                      <w:rFonts w:ascii="Cambria Math" w:hAnsi="Cambria Math"/>
                      <w:sz w:val="20"/>
                    </w:rPr>
                    <m:t>P</m:t>
                  </m:r>
                </m:e>
                <m:sup>
                  <m:r>
                    <w:rPr>
                      <w:rFonts w:ascii="Cambria Math" w:hAnsi="Cambria Math"/>
                      <w:sz w:val="20"/>
                    </w:rPr>
                    <m:t>2</m:t>
                  </m:r>
                </m:sup>
              </m:sSup>
            </m:e>
          </m:rad>
        </m:oMath>
      </m:oMathPara>
    </w:p>
    <w:p w:rsidR="00807DFE" w:rsidRPr="00A0363F" w:rsidRDefault="00807DFE" w:rsidP="00807DFE">
      <w:pPr>
        <w:jc w:val="both"/>
        <w:rPr>
          <w:rFonts w:eastAsiaTheme="minorEastAsia"/>
          <w:sz w:val="20"/>
        </w:rPr>
      </w:pPr>
      <m:oMathPara>
        <m:oMath>
          <m:r>
            <w:rPr>
              <w:rFonts w:ascii="Cambria Math" w:hAnsi="Cambria Math"/>
              <w:sz w:val="20"/>
            </w:rPr>
            <m:t>r=</m:t>
          </m:r>
          <m:f>
            <m:fPr>
              <m:ctrlPr>
                <w:rPr>
                  <w:rFonts w:ascii="Cambria Math" w:hAnsi="Cambria Math"/>
                  <w:i/>
                  <w:sz w:val="20"/>
                </w:rPr>
              </m:ctrlPr>
            </m:fPr>
            <m:num>
              <m:r>
                <w:rPr>
                  <w:rFonts w:ascii="Cambria Math" w:hAnsi="Cambria Math"/>
                  <w:sz w:val="20"/>
                </w:rPr>
                <m:t>PI</m:t>
              </m:r>
            </m:num>
            <m:den>
              <m:r>
                <w:rPr>
                  <w:rFonts w:ascii="Cambria Math" w:hAnsi="Cambria Math"/>
                  <w:sz w:val="20"/>
                </w:rPr>
                <m:t>E-I</m:t>
              </m:r>
            </m:den>
          </m:f>
        </m:oMath>
      </m:oMathPara>
    </w:p>
    <w:p w:rsidR="00807DFE" w:rsidRPr="00A0363F" w:rsidRDefault="00807DFE" w:rsidP="00807DFE">
      <w:pPr>
        <w:jc w:val="both"/>
        <w:rPr>
          <w:rFonts w:eastAsiaTheme="minorEastAsia"/>
          <w:sz w:val="20"/>
        </w:rPr>
      </w:pPr>
      <m:oMathPara>
        <m:oMath>
          <m:r>
            <w:rPr>
              <w:rFonts w:ascii="Cambria Math" w:hAnsi="Cambria Math"/>
              <w:sz w:val="20"/>
            </w:rPr>
            <m:t>R=r+A</m:t>
          </m:r>
        </m:oMath>
      </m:oMathPara>
    </w:p>
    <w:p w:rsidR="00807DFE" w:rsidRPr="00A0363F" w:rsidRDefault="00807DFE" w:rsidP="00807DFE">
      <w:pPr>
        <w:jc w:val="both"/>
        <w:rPr>
          <w:rFonts w:eastAsiaTheme="minorEastAsia"/>
          <w:sz w:val="20"/>
        </w:rPr>
      </w:pPr>
      <m:oMathPara>
        <m:oMath>
          <m:r>
            <w:rPr>
              <w:rFonts w:ascii="Cambria Math" w:hAnsi="Cambria Math"/>
              <w:sz w:val="20"/>
            </w:rPr>
            <m:t>∆=2πR</m:t>
          </m:r>
        </m:oMath>
      </m:oMathPara>
    </w:p>
    <w:p w:rsidR="00807DFE" w:rsidRPr="00A0363F" w:rsidRDefault="00807DFE" w:rsidP="00807DFE">
      <w:pPr>
        <w:jc w:val="both"/>
        <w:rPr>
          <w:rFonts w:eastAsiaTheme="minorEastAsia"/>
          <w:sz w:val="20"/>
        </w:rPr>
      </w:pPr>
      <m:oMathPara>
        <m:oMath>
          <m:r>
            <w:rPr>
              <w:rFonts w:ascii="Cambria Math" w:hAnsi="Cambria Math"/>
              <w:sz w:val="20"/>
            </w:rPr>
            <m:t>β=</m:t>
          </m:r>
          <m:f>
            <m:fPr>
              <m:ctrlPr>
                <w:rPr>
                  <w:rFonts w:ascii="Cambria Math" w:hAnsi="Cambria Math"/>
                  <w:i/>
                  <w:sz w:val="20"/>
                </w:rPr>
              </m:ctrlPr>
            </m:fPr>
            <m:num>
              <m:r>
                <w:rPr>
                  <w:rFonts w:ascii="Cambria Math" w:hAnsi="Cambria Math"/>
                  <w:sz w:val="20"/>
                </w:rPr>
                <m:t>E∙360°</m:t>
              </m:r>
            </m:num>
            <m:den>
              <m:r>
                <w:rPr>
                  <w:rFonts w:ascii="Cambria Math" w:hAnsi="Cambria Math"/>
                  <w:sz w:val="20"/>
                </w:rPr>
                <m:t>∆</m:t>
              </m:r>
            </m:den>
          </m:f>
        </m:oMath>
      </m:oMathPara>
    </w:p>
    <w:p w:rsidR="00807DFE" w:rsidRPr="001E0F2D" w:rsidRDefault="00807DFE" w:rsidP="00807DFE">
      <w:pPr>
        <w:jc w:val="both"/>
        <w:rPr>
          <w:rFonts w:eastAsiaTheme="minorEastAsia"/>
          <w:sz w:val="20"/>
        </w:rPr>
      </w:pPr>
      <m:oMathPara>
        <m:oMath>
          <m:r>
            <w:rPr>
              <w:rFonts w:ascii="Cambria Math" w:hAnsi="Cambria Math"/>
              <w:sz w:val="20"/>
            </w:rPr>
            <m:t>α=360°-β</m:t>
          </m:r>
        </m:oMath>
      </m:oMathPara>
    </w:p>
    <w:p w:rsidR="001E0F2D" w:rsidRPr="001E0F2D" w:rsidRDefault="001E0F2D" w:rsidP="00807DFE">
      <w:pPr>
        <w:jc w:val="both"/>
        <w:rPr>
          <w:rFonts w:eastAsiaTheme="minorEastAsia"/>
          <w:sz w:val="20"/>
        </w:rPr>
      </w:pPr>
    </w:p>
    <w:p w:rsidR="001E0F2D" w:rsidRPr="00A0363F" w:rsidRDefault="001E0F2D" w:rsidP="00807DFE">
      <w:pPr>
        <w:jc w:val="both"/>
        <w:rPr>
          <w:rFonts w:eastAsiaTheme="minorEastAsia"/>
          <w:sz w:val="20"/>
        </w:rPr>
      </w:pPr>
      <w:r>
        <w:rPr>
          <w:rFonts w:eastAsiaTheme="minorEastAsia"/>
          <w:sz w:val="20"/>
        </w:rPr>
        <w:t>Parámetros de diseño de la plantilla</w:t>
      </w:r>
    </w:p>
    <w:p w:rsidR="00807DFE" w:rsidRPr="00A0363F" w:rsidRDefault="00807DFE" w:rsidP="00807DFE">
      <w:pPr>
        <w:jc w:val="both"/>
        <w:rPr>
          <w:sz w:val="20"/>
        </w:rPr>
      </w:pPr>
      <m:oMath>
        <m:r>
          <w:rPr>
            <w:rFonts w:ascii="Cambria Math" w:hAnsi="Cambria Math"/>
            <w:sz w:val="20"/>
          </w:rPr>
          <m:t>r=</m:t>
        </m:r>
      </m:oMath>
      <w:r w:rsidRPr="00A0363F">
        <w:rPr>
          <w:sz w:val="20"/>
        </w:rPr>
        <w:t xml:space="preserve"> Radio interno de la plantilla de la espira</w:t>
      </w:r>
    </w:p>
    <w:p w:rsidR="00807DFE" w:rsidRPr="00A0363F" w:rsidRDefault="00807DFE" w:rsidP="00807DFE">
      <w:pPr>
        <w:jc w:val="both"/>
        <w:rPr>
          <w:sz w:val="20"/>
        </w:rPr>
      </w:pPr>
      <m:oMath>
        <m:r>
          <w:rPr>
            <w:rFonts w:ascii="Cambria Math" w:hAnsi="Cambria Math"/>
            <w:sz w:val="20"/>
          </w:rPr>
          <m:t>R=</m:t>
        </m:r>
      </m:oMath>
      <w:r w:rsidRPr="00A0363F">
        <w:rPr>
          <w:sz w:val="20"/>
        </w:rPr>
        <w:t xml:space="preserve"> Radio externo de la plantilla de la espira</w:t>
      </w:r>
    </w:p>
    <w:p w:rsidR="00807DFE" w:rsidRPr="00A0363F" w:rsidRDefault="00807DFE" w:rsidP="00807DFE">
      <w:pPr>
        <w:jc w:val="both"/>
        <w:rPr>
          <w:sz w:val="20"/>
        </w:rPr>
      </w:pPr>
      <m:oMath>
        <m:r>
          <w:rPr>
            <w:rFonts w:ascii="Cambria Math" w:hAnsi="Cambria Math"/>
            <w:sz w:val="20"/>
          </w:rPr>
          <m:t>α=</m:t>
        </m:r>
      </m:oMath>
      <w:r w:rsidRPr="00A0363F">
        <w:rPr>
          <w:sz w:val="20"/>
        </w:rPr>
        <w:t xml:space="preserve"> Ángulo de abertura de la plantilla de la espira</w:t>
      </w:r>
    </w:p>
    <w:p w:rsidR="00807DFE" w:rsidRDefault="00807DFE" w:rsidP="00807DFE">
      <w:pPr>
        <w:jc w:val="center"/>
        <w:rPr>
          <w:rFonts w:eastAsiaTheme="minorEastAsia"/>
          <w:sz w:val="20"/>
        </w:rPr>
      </w:pPr>
      <w:r w:rsidRPr="00A0363F">
        <w:rPr>
          <w:noProof/>
          <w:lang w:eastAsia="es-AR"/>
        </w:rPr>
        <w:lastRenderedPageBreak/>
        <mc:AlternateContent>
          <mc:Choice Requires="wps">
            <w:drawing>
              <wp:anchor distT="0" distB="0" distL="114300" distR="114300" simplePos="0" relativeHeight="251680768" behindDoc="0" locked="0" layoutInCell="1" allowOverlap="1" wp14:anchorId="7FA118FC" wp14:editId="62487FF2">
                <wp:simplePos x="0" y="0"/>
                <wp:positionH relativeFrom="column">
                  <wp:posOffset>4195923</wp:posOffset>
                </wp:positionH>
                <wp:positionV relativeFrom="paragraph">
                  <wp:posOffset>1306608</wp:posOffset>
                </wp:positionV>
                <wp:extent cx="285008" cy="255320"/>
                <wp:effectExtent l="0" t="0" r="20320" b="11430"/>
                <wp:wrapNone/>
                <wp:docPr id="18" name="18 Cuadro de texto"/>
                <wp:cNvGraphicFramePr/>
                <a:graphic xmlns:a="http://schemas.openxmlformats.org/drawingml/2006/main">
                  <a:graphicData uri="http://schemas.microsoft.com/office/word/2010/wordprocessingShape">
                    <wps:wsp>
                      <wps:cNvSpPr txBox="1"/>
                      <wps:spPr>
                        <a:xfrm>
                          <a:off x="0" y="0"/>
                          <a:ext cx="285008" cy="2553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319FD" w:rsidRPr="00DF1BD4" w:rsidRDefault="005319FD" w:rsidP="00807DFE">
                            <w:pPr>
                              <w:rPr>
                                <w:i/>
                              </w:rPr>
                            </w:pPr>
                            <w:r>
                              <w:rPr>
                                <w:i/>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8 Cuadro de texto" o:spid="_x0000_s1028" type="#_x0000_t202" style="position:absolute;left:0;text-align:left;margin-left:330.4pt;margin-top:102.9pt;width:22.45pt;height:20.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" fillcolor="white [3201]" strokecolor="white [3212]" strokeweight=".5pt">
                <v:textbox>
                  <w:txbxContent>
                    <w:p w:rsidR="005319FD" w:rsidRPr="00DF1BD4" w:rsidRDefault="005319FD" w:rsidP="00807DFE">
                      <w:pPr>
                        <w:rPr>
                          <w:i/>
                        </w:rPr>
                      </w:pPr>
                      <w:r>
                        <w:rPr>
                          <w:i/>
                        </w:rPr>
                        <w:t>α</w:t>
                      </w:r>
                    </w:p>
                  </w:txbxContent>
                </v:textbox>
              </v:shape>
            </w:pict>
          </mc:Fallback>
        </mc:AlternateContent>
      </w:r>
      <w:r w:rsidRPr="00A0363F">
        <w:rPr>
          <w:noProof/>
          <w:lang w:eastAsia="es-AR"/>
        </w:rPr>
        <mc:AlternateContent>
          <mc:Choice Requires="wps">
            <w:drawing>
              <wp:anchor distT="0" distB="0" distL="114300" distR="114300" simplePos="0" relativeHeight="251679744" behindDoc="0" locked="0" layoutInCell="1" allowOverlap="1" wp14:anchorId="12613F42" wp14:editId="37C4805F">
                <wp:simplePos x="0" y="0"/>
                <wp:positionH relativeFrom="column">
                  <wp:posOffset>1270643</wp:posOffset>
                </wp:positionH>
                <wp:positionV relativeFrom="paragraph">
                  <wp:posOffset>2063264</wp:posOffset>
                </wp:positionV>
                <wp:extent cx="285008" cy="255320"/>
                <wp:effectExtent l="0" t="0" r="20320" b="11430"/>
                <wp:wrapNone/>
                <wp:docPr id="17" name="17 Cuadro de texto"/>
                <wp:cNvGraphicFramePr/>
                <a:graphic xmlns:a="http://schemas.openxmlformats.org/drawingml/2006/main">
                  <a:graphicData uri="http://schemas.microsoft.com/office/word/2010/wordprocessingShape">
                    <wps:wsp>
                      <wps:cNvSpPr txBox="1"/>
                      <wps:spPr>
                        <a:xfrm>
                          <a:off x="0" y="0"/>
                          <a:ext cx="285008" cy="2553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319FD" w:rsidRPr="00DF1BD4" w:rsidRDefault="005319FD" w:rsidP="00807DFE">
                            <w:pPr>
                              <w:rPr>
                                <w:i/>
                              </w:rPr>
                            </w:pPr>
                            <w:r>
                              <w:rPr>
                                <w:i/>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7 Cuadro de texto" o:spid="_x0000_s1029" type="#_x0000_t202" style="position:absolute;left:0;text-align:left;margin-left:100.05pt;margin-top:162.45pt;width:22.45pt;height:20.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" fillcolor="white [3201]" strokecolor="white [3212]" strokeweight=".5pt">
                <v:textbox>
                  <w:txbxContent>
                    <w:p w:rsidR="005319FD" w:rsidRPr="00DF1BD4" w:rsidRDefault="005319FD" w:rsidP="00807DFE">
                      <w:pPr>
                        <w:rPr>
                          <w:i/>
                        </w:rPr>
                      </w:pPr>
                      <w:r>
                        <w:rPr>
                          <w:i/>
                        </w:rPr>
                        <w:t>r</w:t>
                      </w:r>
                    </w:p>
                  </w:txbxContent>
                </v:textbox>
              </v:shape>
            </w:pict>
          </mc:Fallback>
        </mc:AlternateContent>
      </w:r>
      <w:r w:rsidRPr="00A0363F">
        <w:rPr>
          <w:noProof/>
          <w:lang w:eastAsia="es-AR"/>
        </w:rPr>
        <mc:AlternateContent>
          <mc:Choice Requires="wps">
            <w:drawing>
              <wp:anchor distT="0" distB="0" distL="114300" distR="114300" simplePos="0" relativeHeight="251678720" behindDoc="0" locked="0" layoutInCell="1" allowOverlap="1" wp14:anchorId="087D9B99" wp14:editId="55C70350">
                <wp:simplePos x="0" y="0"/>
                <wp:positionH relativeFrom="column">
                  <wp:posOffset>1365736</wp:posOffset>
                </wp:positionH>
                <wp:positionV relativeFrom="paragraph">
                  <wp:posOffset>104140</wp:posOffset>
                </wp:positionV>
                <wp:extent cx="415637" cy="255320"/>
                <wp:effectExtent l="0" t="0" r="22860" b="11430"/>
                <wp:wrapNone/>
                <wp:docPr id="16" name="16 Cuadro de texto"/>
                <wp:cNvGraphicFramePr/>
                <a:graphic xmlns:a="http://schemas.openxmlformats.org/drawingml/2006/main">
                  <a:graphicData uri="http://schemas.microsoft.com/office/word/2010/wordprocessingShape">
                    <wps:wsp>
                      <wps:cNvSpPr txBox="1"/>
                      <wps:spPr>
                        <a:xfrm>
                          <a:off x="0" y="0"/>
                          <a:ext cx="415637" cy="2553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319FD" w:rsidRPr="00DF1BD4" w:rsidRDefault="005319FD" w:rsidP="00807DFE">
                            <w:pPr>
                              <w:rPr>
                                <w:i/>
                              </w:rPr>
                            </w:pPr>
                            <w:r w:rsidRPr="00DF1BD4">
                              <w:rPr>
                                <w:i/>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6 Cuadro de texto" o:spid="_x0000_s1030" type="#_x0000_t202" style="position:absolute;left:0;text-align:left;margin-left:107.55pt;margin-top:8.2pt;width:32.75pt;height:20.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" fillcolor="white [3201]" strokecolor="white [3212]" strokeweight=".5pt">
                <v:textbox>
                  <w:txbxContent>
                    <w:p w:rsidR="005319FD" w:rsidRPr="00DF1BD4" w:rsidRDefault="005319FD" w:rsidP="00807DFE">
                      <w:pPr>
                        <w:rPr>
                          <w:i/>
                        </w:rPr>
                      </w:pPr>
                      <w:r w:rsidRPr="00DF1BD4">
                        <w:rPr>
                          <w:i/>
                        </w:rPr>
                        <w:t>R</w:t>
                      </w:r>
                    </w:p>
                  </w:txbxContent>
                </v:textbox>
              </v:shape>
            </w:pict>
          </mc:Fallback>
        </mc:AlternateContent>
      </w:r>
      <w:r w:rsidRPr="00A0363F">
        <w:rPr>
          <w:noProof/>
          <w:lang w:eastAsia="es-AR"/>
        </w:rPr>
        <mc:AlternateContent>
          <mc:Choice Requires="wps">
            <w:drawing>
              <wp:anchor distT="0" distB="0" distL="114300" distR="114300" simplePos="0" relativeHeight="251677696" behindDoc="0" locked="0" layoutInCell="1" allowOverlap="1" wp14:anchorId="4ED6FFE2" wp14:editId="2923698E">
                <wp:simplePos x="0" y="0"/>
                <wp:positionH relativeFrom="column">
                  <wp:posOffset>1876821</wp:posOffset>
                </wp:positionH>
                <wp:positionV relativeFrom="paragraph">
                  <wp:posOffset>1808554</wp:posOffset>
                </wp:positionV>
                <wp:extent cx="148441" cy="95003"/>
                <wp:effectExtent l="0" t="38100" r="61595" b="19685"/>
                <wp:wrapNone/>
                <wp:docPr id="9" name="9 Conector recto de flecha"/>
                <wp:cNvGraphicFramePr/>
                <a:graphic xmlns:a="http://schemas.openxmlformats.org/drawingml/2006/main">
                  <a:graphicData uri="http://schemas.microsoft.com/office/word/2010/wordprocessingShape">
                    <wps:wsp>
                      <wps:cNvCnPr/>
                      <wps:spPr>
                        <a:xfrm flipV="1">
                          <a:off x="0" y="0"/>
                          <a:ext cx="148441" cy="9500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9 Conector recto de flecha" o:spid="_x0000_s1026" type="#_x0000_t32" style="position:absolute;margin-left:147.8pt;margin-top:142.4pt;width:11.7pt;height: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" strokecolor="black [3040]">
                <v:stroke endarrow="open"/>
              </v:shape>
            </w:pict>
          </mc:Fallback>
        </mc:AlternateContent>
      </w:r>
      <w:r w:rsidRPr="00A0363F">
        <w:rPr>
          <w:noProof/>
          <w:lang w:eastAsia="es-AR"/>
        </w:rPr>
        <mc:AlternateContent>
          <mc:Choice Requires="wps">
            <w:drawing>
              <wp:anchor distT="0" distB="0" distL="114300" distR="114300" simplePos="0" relativeHeight="251676672" behindDoc="0" locked="0" layoutInCell="1" allowOverlap="1" wp14:anchorId="4E952801" wp14:editId="4B2C89C7">
                <wp:simplePos x="0" y="0"/>
                <wp:positionH relativeFrom="column">
                  <wp:posOffset>1740378</wp:posOffset>
                </wp:positionH>
                <wp:positionV relativeFrom="paragraph">
                  <wp:posOffset>526695</wp:posOffset>
                </wp:positionV>
                <wp:extent cx="87464" cy="95416"/>
                <wp:effectExtent l="0" t="0" r="65405" b="57150"/>
                <wp:wrapNone/>
                <wp:docPr id="7" name="7 Conector recto de flecha"/>
                <wp:cNvGraphicFramePr/>
                <a:graphic xmlns:a="http://schemas.openxmlformats.org/drawingml/2006/main">
                  <a:graphicData uri="http://schemas.microsoft.com/office/word/2010/wordprocessingShape">
                    <wps:wsp>
                      <wps:cNvCnPr/>
                      <wps:spPr>
                        <a:xfrm>
                          <a:off x="0" y="0"/>
                          <a:ext cx="87464" cy="9541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7 Conector recto de flecha" o:spid="_x0000_s1026" type="#_x0000_t32" style="position:absolute;margin-left:137.05pt;margin-top:41.45pt;width:6.9pt;height: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" strokecolor="black [3040]">
                <v:stroke endarrow="open"/>
              </v:shape>
            </w:pict>
          </mc:Fallback>
        </mc:AlternateContent>
      </w:r>
      <w:r w:rsidRPr="00A0363F">
        <w:rPr>
          <w:noProof/>
          <w:lang w:eastAsia="es-AR"/>
        </w:rPr>
        <w:drawing>
          <wp:inline distT="0" distB="0" distL="0" distR="0" wp14:anchorId="06AE61DA" wp14:editId="6AEC9167">
            <wp:extent cx="3339548" cy="2855088"/>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45697" cy="2860345"/>
                    </a:xfrm>
                    <a:prstGeom prst="rect">
                      <a:avLst/>
                    </a:prstGeom>
                  </pic:spPr>
                </pic:pic>
              </a:graphicData>
            </a:graphic>
          </wp:inline>
        </w:drawing>
      </w:r>
    </w:p>
    <w:p w:rsidR="00807DFE" w:rsidRPr="004E2739" w:rsidRDefault="00807DFE" w:rsidP="00807DFE">
      <w:pPr>
        <w:jc w:val="both"/>
        <w:rPr>
          <w:rFonts w:eastAsiaTheme="minorEastAsia"/>
          <w:sz w:val="20"/>
        </w:rPr>
      </w:pPr>
      <w:r>
        <w:rPr>
          <w:rFonts w:eastAsiaTheme="minorEastAsia"/>
          <w:sz w:val="20"/>
        </w:rPr>
        <w:t>A partir de la realizar los cálculos anteriormente citados se obtienen las medidas</w:t>
      </w:r>
      <w:r w:rsidR="004E2739">
        <w:rPr>
          <w:rFonts w:eastAsiaTheme="minorEastAsia"/>
          <w:sz w:val="20"/>
        </w:rPr>
        <w:t xml:space="preserve"> de la plantilla plana exac</w:t>
      </w:r>
      <w:r w:rsidR="004E2739" w:rsidRPr="004E2739">
        <w:rPr>
          <w:rFonts w:eastAsiaTheme="minorEastAsia"/>
          <w:sz w:val="20"/>
        </w:rPr>
        <w:t>ta, la cual será utilizada en la fabricación de las espiras helicoidales.</w:t>
      </w:r>
    </w:p>
    <w:p w:rsidR="004E2739" w:rsidRDefault="004E2739" w:rsidP="004E2739">
      <w:pPr>
        <w:jc w:val="both"/>
        <w:rPr>
          <w:sz w:val="20"/>
        </w:rPr>
      </w:pPr>
      <w:r w:rsidRPr="004E2739">
        <w:rPr>
          <w:sz w:val="20"/>
        </w:rPr>
        <w:t>Los materiales con los cual serán construidas variaran en función de los presupuestos</w:t>
      </w:r>
      <w:r>
        <w:rPr>
          <w:sz w:val="20"/>
        </w:rPr>
        <w:t>, las características constructivas y los esfuerzos involucrados.  Las principales opciones de materiales son:</w:t>
      </w:r>
    </w:p>
    <w:p w:rsidR="004E2739" w:rsidRDefault="004E2739" w:rsidP="004E2739">
      <w:pPr>
        <w:pStyle w:val="Prrafodelista"/>
        <w:numPr>
          <w:ilvl w:val="0"/>
          <w:numId w:val="15"/>
        </w:numPr>
        <w:jc w:val="both"/>
        <w:rPr>
          <w:sz w:val="20"/>
        </w:rPr>
      </w:pPr>
      <w:r>
        <w:rPr>
          <w:sz w:val="20"/>
        </w:rPr>
        <w:t>Fibra de vidrio: facilidad en el conformado de las espiras y baja tolerancia a esfuerzos.</w:t>
      </w:r>
    </w:p>
    <w:p w:rsidR="004E2739" w:rsidRDefault="004E2739" w:rsidP="004E2739">
      <w:pPr>
        <w:pStyle w:val="Prrafodelista"/>
        <w:numPr>
          <w:ilvl w:val="0"/>
          <w:numId w:val="15"/>
        </w:numPr>
        <w:jc w:val="both"/>
        <w:rPr>
          <w:sz w:val="20"/>
        </w:rPr>
      </w:pPr>
      <w:r>
        <w:rPr>
          <w:sz w:val="20"/>
        </w:rPr>
        <w:t>Acero: mayor complejidad en el conformado y tolerancia a esfuerzos.</w:t>
      </w:r>
    </w:p>
    <w:p w:rsidR="00B9258E" w:rsidRDefault="00B9258E" w:rsidP="004E2739">
      <w:pPr>
        <w:jc w:val="both"/>
        <w:rPr>
          <w:sz w:val="20"/>
        </w:rPr>
      </w:pPr>
      <w:r>
        <w:rPr>
          <w:sz w:val="20"/>
        </w:rPr>
        <w:t>Las dimensiones máximas estarán sujetas a los materiales utilizados para la construcción llegando incluso a los 4 metros de diámetro. La principal ventaja es que llegado al límite tecnológico simplemente se agregan hélices adicionales hasta llegar a la potencia requerida.</w:t>
      </w:r>
    </w:p>
    <w:p w:rsidR="004E2739" w:rsidRDefault="004E2739" w:rsidP="004E2739">
      <w:pPr>
        <w:jc w:val="both"/>
        <w:rPr>
          <w:sz w:val="20"/>
        </w:rPr>
      </w:pPr>
      <w:r>
        <w:rPr>
          <w:sz w:val="20"/>
        </w:rPr>
        <w:t>Dada la simplicidad de los trabajos, el nivel de capacitación necesario para la manufactura no es elevado, lo que implica una gran ventaja.</w:t>
      </w:r>
      <w:r w:rsidR="001E0F2D">
        <w:rPr>
          <w:sz w:val="20"/>
        </w:rPr>
        <w:t xml:space="preserve"> </w:t>
      </w:r>
    </w:p>
    <w:p w:rsidR="004E2739" w:rsidRDefault="004E2739" w:rsidP="004E2739">
      <w:pPr>
        <w:jc w:val="center"/>
        <w:rPr>
          <w:sz w:val="20"/>
        </w:rPr>
      </w:pPr>
      <w:r>
        <w:rPr>
          <w:noProof/>
          <w:sz w:val="20"/>
          <w:lang w:eastAsia="es-AR"/>
        </w:rPr>
        <w:drawing>
          <wp:inline distT="0" distB="0" distL="0" distR="0" wp14:anchorId="109318E1" wp14:editId="762E17F9">
            <wp:extent cx="3956497" cy="2967487"/>
            <wp:effectExtent l="0" t="0" r="6350" b="4445"/>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A00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6230" cy="2974787"/>
                    </a:xfrm>
                    <a:prstGeom prst="rect">
                      <a:avLst/>
                    </a:prstGeom>
                  </pic:spPr>
                </pic:pic>
              </a:graphicData>
            </a:graphic>
          </wp:inline>
        </w:drawing>
      </w:r>
    </w:p>
    <w:p w:rsidR="00A0363F" w:rsidRDefault="00A0363F" w:rsidP="00A0363F">
      <w:pPr>
        <w:pStyle w:val="Ttulo1"/>
        <w:keepLines w:val="0"/>
        <w:numPr>
          <w:ilvl w:val="0"/>
          <w:numId w:val="14"/>
        </w:numPr>
        <w:tabs>
          <w:tab w:val="clear" w:pos="716"/>
          <w:tab w:val="num" w:pos="432"/>
        </w:tabs>
        <w:spacing w:before="180" w:after="120" w:line="240" w:lineRule="auto"/>
        <w:ind w:left="431" w:hanging="431"/>
        <w:rPr>
          <w:rFonts w:asciiTheme="minorHAnsi" w:hAnsiTheme="minorHAnsi"/>
          <w:color w:val="auto"/>
        </w:rPr>
      </w:pPr>
      <w:bookmarkStart w:id="7" w:name="_Toc492298100"/>
      <w:r w:rsidRPr="00A0363F">
        <w:rPr>
          <w:rFonts w:asciiTheme="minorHAnsi" w:hAnsiTheme="minorHAnsi"/>
          <w:color w:val="auto"/>
        </w:rPr>
        <w:lastRenderedPageBreak/>
        <w:t xml:space="preserve">Aspectos Técnicos del </w:t>
      </w:r>
      <w:r w:rsidR="002F4B26">
        <w:rPr>
          <w:rFonts w:asciiTheme="minorHAnsi" w:hAnsiTheme="minorHAnsi"/>
          <w:color w:val="auto"/>
        </w:rPr>
        <w:t>multiplicador</w:t>
      </w:r>
      <w:bookmarkEnd w:id="7"/>
    </w:p>
    <w:p w:rsidR="008356D9" w:rsidRPr="00A0363F" w:rsidRDefault="008356D9" w:rsidP="008356D9">
      <w:pPr>
        <w:pStyle w:val="Ttulo1"/>
        <w:keepLines w:val="0"/>
        <w:numPr>
          <w:ilvl w:val="1"/>
          <w:numId w:val="14"/>
        </w:numPr>
        <w:spacing w:before="180" w:after="120" w:line="240" w:lineRule="auto"/>
        <w:rPr>
          <w:rFonts w:asciiTheme="minorHAnsi" w:hAnsiTheme="minorHAnsi"/>
          <w:color w:val="auto"/>
        </w:rPr>
      </w:pPr>
      <w:bookmarkStart w:id="8" w:name="_Toc492298101"/>
      <w:r>
        <w:rPr>
          <w:rFonts w:asciiTheme="minorHAnsi" w:hAnsiTheme="minorHAnsi"/>
          <w:color w:val="auto"/>
        </w:rPr>
        <w:t>Multiplicador Planetario</w:t>
      </w:r>
      <w:bookmarkEnd w:id="8"/>
    </w:p>
    <w:p w:rsidR="006E07A1" w:rsidRPr="00A0363F" w:rsidRDefault="006E07A1" w:rsidP="006E07A1">
      <w:pPr>
        <w:jc w:val="both"/>
        <w:rPr>
          <w:sz w:val="20"/>
        </w:rPr>
      </w:pPr>
      <w:r w:rsidRPr="00A0363F">
        <w:rPr>
          <w:sz w:val="20"/>
        </w:rPr>
        <w:t xml:space="preserve">El </w:t>
      </w:r>
      <w:r w:rsidR="002F4B26">
        <w:rPr>
          <w:sz w:val="20"/>
        </w:rPr>
        <w:t>multiplicador</w:t>
      </w:r>
      <w:r w:rsidRPr="00A0363F">
        <w:rPr>
          <w:sz w:val="20"/>
        </w:rPr>
        <w:t xml:space="preserve"> planetario está compuesto por tres elementos: un engranaje central y múltiples engranajes denominados satélites o planetas situados alrededor del eje central (de aquí le denominación de </w:t>
      </w:r>
      <w:r w:rsidR="008356D9">
        <w:rPr>
          <w:sz w:val="20"/>
        </w:rPr>
        <w:t>multiplicador</w:t>
      </w:r>
      <w:r w:rsidRPr="00A0363F">
        <w:rPr>
          <w:sz w:val="20"/>
        </w:rPr>
        <w:t xml:space="preserve"> planetario) y una corona interna. El eje de entrada se encuentra conectado con el engranaje central, el cual trasmite movimiento rotacional a los engranajes planetarios, estos a la vez rotan sobre la corona interna del </w:t>
      </w:r>
      <w:r w:rsidR="008356D9">
        <w:rPr>
          <w:sz w:val="20"/>
        </w:rPr>
        <w:t>multiplicador</w:t>
      </w:r>
      <w:r w:rsidRPr="00A0363F">
        <w:rPr>
          <w:sz w:val="20"/>
        </w:rPr>
        <w:t xml:space="preserve">, transmitiendo movimiento al eje de salida del </w:t>
      </w:r>
      <w:r w:rsidR="008356D9">
        <w:rPr>
          <w:sz w:val="20"/>
        </w:rPr>
        <w:t>multiplicador</w:t>
      </w:r>
      <w:r w:rsidRPr="00A0363F">
        <w:rPr>
          <w:sz w:val="20"/>
        </w:rPr>
        <w:t xml:space="preserve">. Los </w:t>
      </w:r>
      <w:r w:rsidR="008356D9">
        <w:rPr>
          <w:sz w:val="20"/>
        </w:rPr>
        <w:t>multiplicador</w:t>
      </w:r>
      <w:r w:rsidRPr="00A0363F">
        <w:rPr>
          <w:sz w:val="20"/>
        </w:rPr>
        <w:t xml:space="preserve">es planetarios pueden ser de una o dos etapas con ratios de </w:t>
      </w:r>
      <w:r w:rsidR="008356D9">
        <w:rPr>
          <w:sz w:val="20"/>
        </w:rPr>
        <w:t>multiplicación de 3 a 200. Son ampliamente utilizados en torres eólicas porque son compactos.</w:t>
      </w:r>
    </w:p>
    <w:p w:rsidR="006E07A1" w:rsidRPr="00A0363F" w:rsidRDefault="006E07A1" w:rsidP="006E07A1">
      <w:pPr>
        <w:jc w:val="both"/>
        <w:rPr>
          <w:sz w:val="20"/>
        </w:rPr>
      </w:pPr>
      <w:r w:rsidRPr="00A0363F">
        <w:rPr>
          <w:sz w:val="20"/>
        </w:rPr>
        <w:t xml:space="preserve">Las principales características de los </w:t>
      </w:r>
      <w:r w:rsidR="008356D9">
        <w:rPr>
          <w:sz w:val="20"/>
        </w:rPr>
        <w:t>multiplicadores</w:t>
      </w:r>
      <w:r w:rsidRPr="00A0363F">
        <w:rPr>
          <w:sz w:val="20"/>
        </w:rPr>
        <w:t xml:space="preserve"> planetarios:</w:t>
      </w:r>
    </w:p>
    <w:p w:rsidR="006E07A1" w:rsidRPr="00A0363F" w:rsidRDefault="006E07A1" w:rsidP="00110F8A">
      <w:pPr>
        <w:pStyle w:val="Prrafodelista"/>
        <w:numPr>
          <w:ilvl w:val="0"/>
          <w:numId w:val="13"/>
        </w:numPr>
        <w:jc w:val="both"/>
        <w:rPr>
          <w:sz w:val="20"/>
        </w:rPr>
      </w:pPr>
      <w:r w:rsidRPr="00A0363F">
        <w:rPr>
          <w:sz w:val="20"/>
        </w:rPr>
        <w:t xml:space="preserve">Engranajes </w:t>
      </w:r>
      <w:r w:rsidR="00CC2613" w:rsidRPr="00A0363F">
        <w:rPr>
          <w:sz w:val="20"/>
        </w:rPr>
        <w:t>helicoidales</w:t>
      </w:r>
      <w:r w:rsidRPr="00A0363F">
        <w:rPr>
          <w:sz w:val="20"/>
        </w:rPr>
        <w:t>: incrementan la superficie de contacto en un 33% respecto al engranaje recto consiguiendo así un juego reducido y un bajo ruido.</w:t>
      </w:r>
    </w:p>
    <w:p w:rsidR="006E07A1" w:rsidRPr="00A0363F" w:rsidRDefault="006E07A1" w:rsidP="00110F8A">
      <w:pPr>
        <w:pStyle w:val="Prrafodelista"/>
        <w:numPr>
          <w:ilvl w:val="0"/>
          <w:numId w:val="13"/>
        </w:numPr>
        <w:jc w:val="both"/>
        <w:rPr>
          <w:sz w:val="20"/>
        </w:rPr>
      </w:pPr>
      <w:r w:rsidRPr="00A0363F">
        <w:rPr>
          <w:sz w:val="20"/>
        </w:rPr>
        <w:t>Tratamiento térmico de los engranajes propio de nitruración por plasma que permite aumentar la dureza de los flancos de los dientes logrando una gran resistencia al desgaste</w:t>
      </w:r>
      <w:r w:rsidR="008356D9">
        <w:rPr>
          <w:sz w:val="20"/>
        </w:rPr>
        <w:t>.</w:t>
      </w:r>
    </w:p>
    <w:p w:rsidR="006E07A1" w:rsidRPr="00A0363F" w:rsidRDefault="006E07A1" w:rsidP="00110F8A">
      <w:pPr>
        <w:pStyle w:val="Prrafodelista"/>
        <w:numPr>
          <w:ilvl w:val="0"/>
          <w:numId w:val="13"/>
        </w:numPr>
        <w:jc w:val="both"/>
        <w:rPr>
          <w:sz w:val="20"/>
        </w:rPr>
      </w:pPr>
      <w:r w:rsidRPr="00A0363F">
        <w:rPr>
          <w:sz w:val="20"/>
        </w:rPr>
        <w:t>Sistema porta planetarios monoblock y rodamientos de rodillos cónicos proporcionan una gran capacidad de carga radial y axial, incrementando la fiabilidad y solidez del sistema. De esta manera se minimiza el desalineamiento del engranaje y se logra mayor precisión.</w:t>
      </w:r>
    </w:p>
    <w:p w:rsidR="006E07A1" w:rsidRPr="00A0363F" w:rsidRDefault="006E07A1" w:rsidP="00110F8A">
      <w:pPr>
        <w:pStyle w:val="Prrafodelista"/>
        <w:numPr>
          <w:ilvl w:val="0"/>
          <w:numId w:val="13"/>
        </w:numPr>
        <w:jc w:val="both"/>
        <w:rPr>
          <w:sz w:val="20"/>
        </w:rPr>
      </w:pPr>
      <w:r w:rsidRPr="00A0363F">
        <w:rPr>
          <w:sz w:val="20"/>
        </w:rPr>
        <w:t>Sistema de sujeción de triple ranura y anillo de acoplamiento equilibrado para una transmisión de potencia sin juego ni deslizamiento. Total concentricidad del eje que proporciona suavidad de giro y permite soportar mayor velocidad de entrada.</w:t>
      </w:r>
    </w:p>
    <w:p w:rsidR="00961E25" w:rsidRDefault="002F4B26" w:rsidP="002F4B26">
      <w:pPr>
        <w:rPr>
          <w:sz w:val="20"/>
        </w:rPr>
      </w:pPr>
      <w:r>
        <w:rPr>
          <w:sz w:val="20"/>
        </w:rPr>
        <w:t xml:space="preserve">          </w:t>
      </w:r>
      <w:r>
        <w:rPr>
          <w:noProof/>
          <w:lang w:eastAsia="es-AR"/>
        </w:rPr>
        <w:drawing>
          <wp:inline distT="0" distB="0" distL="0" distR="0" wp14:anchorId="7E973258" wp14:editId="09736603">
            <wp:extent cx="2639684" cy="1987214"/>
            <wp:effectExtent l="0" t="0" r="8890" b="0"/>
            <wp:docPr id="45" name="Imagen 45" descr="Resultado de imagen para multiplicador planetario eo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ultiplicador planetario eolic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4612" cy="1990924"/>
                    </a:xfrm>
                    <a:prstGeom prst="rect">
                      <a:avLst/>
                    </a:prstGeom>
                    <a:noFill/>
                    <a:ln>
                      <a:noFill/>
                    </a:ln>
                  </pic:spPr>
                </pic:pic>
              </a:graphicData>
            </a:graphic>
          </wp:inline>
        </w:drawing>
      </w:r>
      <w:r>
        <w:rPr>
          <w:sz w:val="20"/>
        </w:rPr>
        <w:t xml:space="preserve">        </w:t>
      </w:r>
      <w:r w:rsidRPr="00A0363F">
        <w:rPr>
          <w:noProof/>
          <w:lang w:eastAsia="es-AR"/>
        </w:rPr>
        <w:drawing>
          <wp:inline distT="0" distB="0" distL="0" distR="0" wp14:anchorId="2B1D474D" wp14:editId="1D451005">
            <wp:extent cx="2182484" cy="1992702"/>
            <wp:effectExtent l="0" t="0" r="889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87834" cy="1997587"/>
                    </a:xfrm>
                    <a:prstGeom prst="rect">
                      <a:avLst/>
                    </a:prstGeom>
                  </pic:spPr>
                </pic:pic>
              </a:graphicData>
            </a:graphic>
          </wp:inline>
        </w:drawing>
      </w:r>
    </w:p>
    <w:p w:rsidR="008356D9" w:rsidRDefault="008356D9" w:rsidP="002F4B26">
      <w:pPr>
        <w:rPr>
          <w:sz w:val="20"/>
        </w:rPr>
      </w:pPr>
    </w:p>
    <w:p w:rsidR="008356D9" w:rsidRPr="00A0363F" w:rsidRDefault="008356D9" w:rsidP="008356D9">
      <w:pPr>
        <w:pStyle w:val="Ttulo1"/>
        <w:keepLines w:val="0"/>
        <w:numPr>
          <w:ilvl w:val="1"/>
          <w:numId w:val="14"/>
        </w:numPr>
        <w:spacing w:before="180" w:after="120" w:line="240" w:lineRule="auto"/>
        <w:rPr>
          <w:rFonts w:asciiTheme="minorHAnsi" w:hAnsiTheme="minorHAnsi"/>
          <w:color w:val="auto"/>
        </w:rPr>
      </w:pPr>
      <w:bookmarkStart w:id="9" w:name="_Toc492298102"/>
      <w:r>
        <w:rPr>
          <w:rFonts w:asciiTheme="minorHAnsi" w:hAnsiTheme="minorHAnsi"/>
          <w:color w:val="auto"/>
        </w:rPr>
        <w:t>Multiplicador</w:t>
      </w:r>
      <w:r w:rsidR="00B8039A">
        <w:rPr>
          <w:rFonts w:asciiTheme="minorHAnsi" w:hAnsiTheme="minorHAnsi"/>
          <w:color w:val="auto"/>
        </w:rPr>
        <w:t xml:space="preserve"> de Ejes Paralelos</w:t>
      </w:r>
      <w:bookmarkEnd w:id="9"/>
    </w:p>
    <w:p w:rsidR="00B8039A" w:rsidRPr="00112FA1" w:rsidRDefault="008356D9" w:rsidP="00B8039A">
      <w:pPr>
        <w:jc w:val="both"/>
        <w:rPr>
          <w:sz w:val="20"/>
        </w:rPr>
      </w:pPr>
      <w:r>
        <w:rPr>
          <w:sz w:val="20"/>
        </w:rPr>
        <w:t>Los multiplicadores a engranajes son más simples  que los planetarios debido a que poseen menor cantidad de piezas móviles y por lo tanto son más económicos. Como desventaja podemos marcar que necesitan de mayor espacio para poder igualar el ratio de multiplicación que uno planetario. A modo de ejemplo tenemos un multiplicador de engranajes para una toma de fuerza de tractor</w:t>
      </w:r>
      <w:r w:rsidR="00B8039A">
        <w:rPr>
          <w:sz w:val="20"/>
        </w:rPr>
        <w:t xml:space="preserve"> que tienen un factor de multiplicación cercano a 3.3 (usualmente la toma de fuerza es a 450 rpm y entrega 1500 en el eje de alta).</w:t>
      </w:r>
    </w:p>
    <w:p w:rsidR="00112FA1" w:rsidRDefault="00112FA1" w:rsidP="00112FA1">
      <w:pPr>
        <w:jc w:val="both"/>
        <w:rPr>
          <w:sz w:val="20"/>
        </w:rPr>
      </w:pPr>
    </w:p>
    <w:p w:rsidR="00112FA1" w:rsidRPr="00112FA1" w:rsidRDefault="00E874BD" w:rsidP="00E874BD">
      <w:pPr>
        <w:jc w:val="both"/>
        <w:rPr>
          <w:sz w:val="20"/>
        </w:rPr>
      </w:pPr>
      <w:r>
        <w:rPr>
          <w:noProof/>
          <w:lang w:eastAsia="es-AR"/>
        </w:rPr>
        <w:lastRenderedPageBreak/>
        <w:drawing>
          <wp:anchor distT="0" distB="0" distL="114300" distR="114300" simplePos="0" relativeHeight="251684864" behindDoc="0" locked="0" layoutInCell="1" allowOverlap="1" wp14:anchorId="77107A22" wp14:editId="4E2A5054">
            <wp:simplePos x="0" y="0"/>
            <wp:positionH relativeFrom="column">
              <wp:posOffset>2559685</wp:posOffset>
            </wp:positionH>
            <wp:positionV relativeFrom="paragraph">
              <wp:posOffset>344805</wp:posOffset>
            </wp:positionV>
            <wp:extent cx="2700020" cy="1699260"/>
            <wp:effectExtent l="0" t="0" r="5080" b="0"/>
            <wp:wrapSquare wrapText="bothSides"/>
            <wp:docPr id="57" name="Imagen 57" descr="Resultado de imagen para multiplicador de engranajes ejes paral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multiplicador de engranajes ejes paralel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02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FA1">
        <w:rPr>
          <w:noProof/>
          <w:lang w:eastAsia="es-AR"/>
        </w:rPr>
        <w:drawing>
          <wp:inline distT="0" distB="0" distL="0" distR="0" wp14:anchorId="75A29A24" wp14:editId="7A0042D2">
            <wp:extent cx="2044462" cy="2249100"/>
            <wp:effectExtent l="0" t="0" r="0" b="0"/>
            <wp:docPr id="46" name="Imagen 46" descr="Resultado de imagen para multiplicador para toma de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ultiplicador para toma de fuerz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4645" cy="2249301"/>
                    </a:xfrm>
                    <a:prstGeom prst="rect">
                      <a:avLst/>
                    </a:prstGeom>
                    <a:noFill/>
                    <a:ln>
                      <a:noFill/>
                    </a:ln>
                  </pic:spPr>
                </pic:pic>
              </a:graphicData>
            </a:graphic>
          </wp:inline>
        </w:drawing>
      </w:r>
      <w:r w:rsidR="00B8039A" w:rsidRPr="00112FA1">
        <w:rPr>
          <w:sz w:val="20"/>
        </w:rPr>
        <w:t xml:space="preserve"> </w:t>
      </w:r>
      <w:r>
        <w:rPr>
          <w:sz w:val="20"/>
        </w:rPr>
        <w:t xml:space="preserve">                 </w:t>
      </w:r>
      <w:r>
        <w:rPr>
          <w:noProof/>
          <w:lang w:eastAsia="es-AR"/>
        </w:rPr>
        <w:t xml:space="preserve"> </w:t>
      </w:r>
    </w:p>
    <w:p w:rsidR="008356D9" w:rsidRDefault="008356D9">
      <w:pPr>
        <w:rPr>
          <w:sz w:val="20"/>
        </w:rPr>
      </w:pPr>
    </w:p>
    <w:p w:rsidR="00807DFE" w:rsidRPr="00A0363F" w:rsidRDefault="00807DFE" w:rsidP="00807DFE">
      <w:pPr>
        <w:pStyle w:val="Ttulo1"/>
        <w:keepLines w:val="0"/>
        <w:numPr>
          <w:ilvl w:val="0"/>
          <w:numId w:val="14"/>
        </w:numPr>
        <w:tabs>
          <w:tab w:val="clear" w:pos="716"/>
          <w:tab w:val="num" w:pos="432"/>
        </w:tabs>
        <w:spacing w:before="180" w:after="120" w:line="240" w:lineRule="auto"/>
        <w:ind w:left="431" w:hanging="431"/>
        <w:rPr>
          <w:rFonts w:asciiTheme="minorHAnsi" w:hAnsiTheme="minorHAnsi"/>
          <w:color w:val="auto"/>
        </w:rPr>
      </w:pPr>
      <w:bookmarkStart w:id="10" w:name="_Toc492298103"/>
      <w:r w:rsidRPr="00A0363F">
        <w:rPr>
          <w:rFonts w:asciiTheme="minorHAnsi" w:hAnsiTheme="minorHAnsi"/>
          <w:color w:val="auto"/>
        </w:rPr>
        <w:t xml:space="preserve">Aspectos Técnicos del </w:t>
      </w:r>
      <w:r>
        <w:rPr>
          <w:rFonts w:asciiTheme="minorHAnsi" w:hAnsiTheme="minorHAnsi"/>
          <w:color w:val="auto"/>
        </w:rPr>
        <w:t>generador</w:t>
      </w:r>
      <w:bookmarkEnd w:id="10"/>
    </w:p>
    <w:p w:rsidR="00807DFE" w:rsidRPr="00A0363F" w:rsidRDefault="00807DFE" w:rsidP="00807DFE">
      <w:pPr>
        <w:jc w:val="both"/>
        <w:rPr>
          <w:sz w:val="20"/>
        </w:rPr>
      </w:pPr>
      <w:r w:rsidRPr="00A0363F">
        <w:rPr>
          <w:sz w:val="20"/>
        </w:rPr>
        <w:t xml:space="preserve">Una vez extraída la potencia del río, y traspasada al eje del generador, es necesario convertir esa potencia mecánica de giro en potencia eléctrica. Con este fin se acopla un generador sincrónico a este eje en movimiento. </w:t>
      </w:r>
    </w:p>
    <w:p w:rsidR="00807DFE" w:rsidRPr="00A0363F" w:rsidRDefault="00807DFE" w:rsidP="00807DFE">
      <w:pPr>
        <w:jc w:val="both"/>
        <w:rPr>
          <w:sz w:val="20"/>
        </w:rPr>
      </w:pPr>
      <w:r w:rsidRPr="00A0363F">
        <w:rPr>
          <w:sz w:val="20"/>
        </w:rPr>
        <w:t xml:space="preserve">Un generador sincrónico monofásico consiste en una máquina rotatoria elemental formada por un campo magnético constante en el tiempo que gira y una bobina plana estática; luego, dicha rotación del campo provoca una variación temporal del flujo magnético que atraviesa la bobina plana, luego esta variación induce un voltaje alterno sinusoidal en los terminales de la bobina debido a la variación en el tiempo del flujo enlazado por ésta. La frecuencia de esta sinusoide de voltaje, tendrá relación directa con la frecuencia de giro de la bobina que enlaza el flujo magnético, de ahí nace el nombre sincrónico, puesto que ambas frecuencias, tanto la mecánica de giro del campo como la eléctrica del voltaje, están sincronizadas, de acuerdo al número de polos magnéticos (encargados de generar el campo magnético que atraviesa la bobina) que posea el generador. </w:t>
      </w:r>
    </w:p>
    <w:p w:rsidR="00807DFE" w:rsidRPr="00A0363F" w:rsidRDefault="00807DFE" w:rsidP="00807DFE">
      <w:pPr>
        <w:jc w:val="both"/>
        <w:rPr>
          <w:sz w:val="20"/>
        </w:rPr>
      </w:pPr>
      <w:r w:rsidRPr="00A0363F">
        <w:rPr>
          <w:sz w:val="20"/>
        </w:rPr>
        <w:t>En los diseños prácticos, la configuración antes descrita se adopta para facilitar el acceso a las bobinas, puesto que si estas estuvieran moviéndose, el empleo de contactos rozantes para mantener la conducción de corriente eléctrica resultaría una solución más compleja.</w:t>
      </w:r>
    </w:p>
    <w:p w:rsidR="00807DFE" w:rsidRPr="00A0363F" w:rsidRDefault="00807DFE" w:rsidP="00807DFE">
      <w:pPr>
        <w:jc w:val="both"/>
        <w:rPr>
          <w:sz w:val="20"/>
        </w:rPr>
      </w:pPr>
      <w:r w:rsidRPr="00A0363F">
        <w:rPr>
          <w:sz w:val="20"/>
        </w:rPr>
        <w:t>En cuanto a los polos de la máquina, se puede encontrar que para un enrollado de estator de p polos, frente al cual gira a ciertas rpm un campo magnético también de p polos, la frecuencia del voltaje generado está dada por la relación.</w:t>
      </w:r>
    </w:p>
    <w:p w:rsidR="00807DFE" w:rsidRPr="00A0363F" w:rsidRDefault="00807DFE" w:rsidP="00807DFE">
      <w:pPr>
        <w:jc w:val="both"/>
        <w:rPr>
          <w:rFonts w:eastAsiaTheme="minorEastAsia"/>
          <w:sz w:val="20"/>
        </w:rPr>
      </w:pPr>
      <m:oMathPara>
        <m:oMathParaPr>
          <m:jc m:val="center"/>
        </m:oMathParaPr>
        <m:oMath>
          <m:r>
            <w:rPr>
              <w:rFonts w:ascii="Cambria Math" w:hAnsi="Cambria Math"/>
              <w:sz w:val="20"/>
            </w:rPr>
            <m:t>f=</m:t>
          </m:r>
          <m:f>
            <m:fPr>
              <m:ctrlPr>
                <w:rPr>
                  <w:rFonts w:ascii="Cambria Math" w:hAnsi="Cambria Math"/>
                  <w:i/>
                  <w:sz w:val="20"/>
                </w:rPr>
              </m:ctrlPr>
            </m:fPr>
            <m:num>
              <m:r>
                <w:rPr>
                  <w:rFonts w:ascii="Cambria Math" w:hAnsi="Cambria Math"/>
                  <w:sz w:val="20"/>
                </w:rPr>
                <m:t>p</m:t>
              </m:r>
              <m:sSub>
                <m:sSubPr>
                  <m:ctrlPr>
                    <w:rPr>
                      <w:rFonts w:ascii="Cambria Math" w:hAnsi="Cambria Math"/>
                      <w:i/>
                      <w:sz w:val="20"/>
                    </w:rPr>
                  </m:ctrlPr>
                </m:sSubPr>
                <m:e>
                  <m:r>
                    <w:rPr>
                      <w:rFonts w:ascii="Cambria Math" w:hAnsi="Cambria Math"/>
                      <w:sz w:val="20"/>
                    </w:rPr>
                    <m:t>n</m:t>
                  </m:r>
                </m:e>
                <m:sub>
                  <m:r>
                    <w:rPr>
                      <w:rFonts w:ascii="Cambria Math" w:hAnsi="Cambria Math"/>
                      <w:sz w:val="20"/>
                    </w:rPr>
                    <m:t>s</m:t>
                  </m:r>
                </m:sub>
              </m:sSub>
            </m:num>
            <m:den>
              <m:r>
                <w:rPr>
                  <w:rFonts w:ascii="Cambria Math" w:hAnsi="Cambria Math"/>
                  <w:sz w:val="20"/>
                </w:rPr>
                <m:t>120</m:t>
              </m:r>
            </m:den>
          </m:f>
        </m:oMath>
      </m:oMathPara>
    </w:p>
    <w:p w:rsidR="00807DFE" w:rsidRPr="00A0363F" w:rsidRDefault="00807DFE" w:rsidP="00807DFE">
      <w:pPr>
        <w:jc w:val="both"/>
        <w:rPr>
          <w:sz w:val="20"/>
        </w:rPr>
      </w:pPr>
      <m:oMath>
        <m:r>
          <w:rPr>
            <w:rFonts w:ascii="Cambria Math" w:hAnsi="Cambria Math"/>
            <w:sz w:val="20"/>
          </w:rPr>
          <m:t>f=</m:t>
        </m:r>
      </m:oMath>
      <w:r w:rsidRPr="00A0363F">
        <w:rPr>
          <w:sz w:val="20"/>
        </w:rPr>
        <w:t xml:space="preserve"> Frecuencia, (Hz)</w:t>
      </w:r>
    </w:p>
    <w:p w:rsidR="00807DFE" w:rsidRPr="00A0363F" w:rsidRDefault="00807DFE" w:rsidP="00807DFE">
      <w:pPr>
        <w:jc w:val="both"/>
        <w:rPr>
          <w:sz w:val="20"/>
        </w:rPr>
      </w:pPr>
      <m:oMath>
        <m:r>
          <w:rPr>
            <w:rFonts w:ascii="Cambria Math" w:hAnsi="Cambria Math"/>
            <w:sz w:val="20"/>
          </w:rPr>
          <m:t>p=</m:t>
        </m:r>
      </m:oMath>
      <w:r w:rsidRPr="00A0363F">
        <w:rPr>
          <w:sz w:val="20"/>
        </w:rPr>
        <w:t xml:space="preserve"> Número de polos (siempre debe ser par)</w:t>
      </w:r>
    </w:p>
    <w:p w:rsidR="00807DFE" w:rsidRPr="00A0363F" w:rsidRDefault="00B21DC2" w:rsidP="00807DFE">
      <w:pPr>
        <w:jc w:val="both"/>
        <w:rPr>
          <w:sz w:val="20"/>
        </w:r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s</m:t>
            </m:r>
          </m:sub>
        </m:sSub>
        <m:r>
          <w:rPr>
            <w:rFonts w:ascii="Cambria Math" w:hAnsi="Cambria Math"/>
            <w:sz w:val="20"/>
          </w:rPr>
          <m:t>=</m:t>
        </m:r>
      </m:oMath>
      <w:r w:rsidR="00807DFE" w:rsidRPr="00A0363F">
        <w:rPr>
          <w:sz w:val="20"/>
        </w:rPr>
        <w:t xml:space="preserve"> Velocidad de giro (rpm) </w:t>
      </w:r>
      <w:r w:rsidR="00807DFE" w:rsidRPr="00A0363F">
        <w:rPr>
          <w:sz w:val="20"/>
        </w:rPr>
        <w:cr/>
      </w:r>
    </w:p>
    <w:p w:rsidR="00807DFE" w:rsidRPr="00A0363F" w:rsidRDefault="00807DFE" w:rsidP="00807DFE">
      <w:pPr>
        <w:jc w:val="both"/>
        <w:rPr>
          <w:sz w:val="20"/>
        </w:rPr>
      </w:pPr>
      <w:r w:rsidRPr="00A0363F">
        <w:rPr>
          <w:sz w:val="20"/>
        </w:rPr>
        <w:t xml:space="preserve">Es importante notar que para mantener constante la frecuencia del voltaje generado, tal como lo requieren la gran mayoría de los equipos que se usan en la actualidad, las variables que se pueden manipular son el número de polos o la velocidad de rotación mecánica. Como el proyecto consiste en </w:t>
      </w:r>
      <w:r w:rsidRPr="00A0363F">
        <w:rPr>
          <w:sz w:val="20"/>
        </w:rPr>
        <w:lastRenderedPageBreak/>
        <w:t>suministrar energía a una comunidad aislada de la red mediante generación eólica, las formas de controlar la frecuencia serían dos:</w:t>
      </w:r>
    </w:p>
    <w:p w:rsidR="00807DFE" w:rsidRPr="00A0363F" w:rsidRDefault="00807DFE" w:rsidP="00807DFE">
      <w:pPr>
        <w:pStyle w:val="Prrafodelista"/>
        <w:numPr>
          <w:ilvl w:val="0"/>
          <w:numId w:val="4"/>
        </w:numPr>
        <w:jc w:val="both"/>
        <w:rPr>
          <w:sz w:val="20"/>
        </w:rPr>
      </w:pPr>
      <w:r w:rsidRPr="00A0363F">
        <w:rPr>
          <w:sz w:val="20"/>
        </w:rPr>
        <w:t xml:space="preserve">Controlar la velocidad de giro del eje del generador ya que ésta depende de la velocidad instantánea del viento. </w:t>
      </w:r>
    </w:p>
    <w:p w:rsidR="00807DFE" w:rsidRPr="00A0363F" w:rsidRDefault="00807DFE" w:rsidP="00807DFE">
      <w:pPr>
        <w:pStyle w:val="Prrafodelista"/>
        <w:numPr>
          <w:ilvl w:val="0"/>
          <w:numId w:val="4"/>
        </w:numPr>
        <w:jc w:val="both"/>
        <w:rPr>
          <w:sz w:val="20"/>
        </w:rPr>
      </w:pPr>
      <w:r w:rsidRPr="00A0363F">
        <w:rPr>
          <w:sz w:val="20"/>
        </w:rPr>
        <w:t>Rectificar el voltaje generado para luego invertirlo en forma controlada logrando la magnitud y frecuencia deseadas</w:t>
      </w:r>
    </w:p>
    <w:p w:rsidR="00807DFE" w:rsidRPr="00A0363F" w:rsidRDefault="00807DFE" w:rsidP="00807DFE">
      <w:pPr>
        <w:jc w:val="both"/>
        <w:rPr>
          <w:sz w:val="20"/>
        </w:rPr>
      </w:pPr>
      <w:r w:rsidRPr="00A0363F">
        <w:rPr>
          <w:sz w:val="20"/>
        </w:rPr>
        <w:t xml:space="preserve">Considerando las diferentes complejidades que ofrecen ambas alternativas, se decide optar por la segunda, ya que el control de velocidad del eje del generador implica utilizar equipos de control en línea de alta sofisticación, que no se justifican para una máquina de poco tamaño como la que se plantea aquí. </w:t>
      </w:r>
    </w:p>
    <w:p w:rsidR="00807DFE" w:rsidRPr="00A0363F" w:rsidRDefault="00807DFE" w:rsidP="00807DFE">
      <w:pPr>
        <w:jc w:val="both"/>
        <w:rPr>
          <w:sz w:val="20"/>
        </w:rPr>
      </w:pPr>
      <w:r w:rsidRPr="00A0363F">
        <w:rPr>
          <w:sz w:val="20"/>
        </w:rPr>
        <w:t>El esquema de generación correspondiente a la opción elegida se muestra a continuación.</w:t>
      </w:r>
    </w:p>
    <w:p w:rsidR="00807DFE" w:rsidRPr="00A0363F" w:rsidRDefault="00807DFE" w:rsidP="00807DFE">
      <w:pPr>
        <w:jc w:val="both"/>
        <w:rPr>
          <w:sz w:val="20"/>
        </w:rPr>
      </w:pPr>
      <w:r w:rsidRPr="00A0363F">
        <w:rPr>
          <w:noProof/>
          <w:lang w:eastAsia="es-AR"/>
        </w:rPr>
        <w:drawing>
          <wp:inline distT="0" distB="0" distL="0" distR="0" wp14:anchorId="5C34E542" wp14:editId="744BFE66">
            <wp:extent cx="5400675" cy="13565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675" cy="1356585"/>
                    </a:xfrm>
                    <a:prstGeom prst="rect">
                      <a:avLst/>
                    </a:prstGeom>
                  </pic:spPr>
                </pic:pic>
              </a:graphicData>
            </a:graphic>
          </wp:inline>
        </w:drawing>
      </w:r>
    </w:p>
    <w:p w:rsidR="00B8039A" w:rsidRDefault="00B8039A" w:rsidP="00807DFE">
      <w:pPr>
        <w:jc w:val="both"/>
        <w:rPr>
          <w:sz w:val="20"/>
        </w:rPr>
      </w:pPr>
    </w:p>
    <w:p w:rsidR="00B8039A" w:rsidRPr="00A0363F" w:rsidRDefault="00B8039A" w:rsidP="00B8039A">
      <w:pPr>
        <w:pStyle w:val="Ttulo1"/>
        <w:keepLines w:val="0"/>
        <w:numPr>
          <w:ilvl w:val="1"/>
          <w:numId w:val="14"/>
        </w:numPr>
        <w:spacing w:before="180" w:after="120" w:line="240" w:lineRule="auto"/>
        <w:rPr>
          <w:rFonts w:asciiTheme="minorHAnsi" w:hAnsiTheme="minorHAnsi"/>
          <w:color w:val="auto"/>
        </w:rPr>
      </w:pPr>
      <w:bookmarkStart w:id="11" w:name="_Toc492298104"/>
      <w:r>
        <w:rPr>
          <w:rFonts w:asciiTheme="minorHAnsi" w:hAnsiTheme="minorHAnsi"/>
          <w:color w:val="auto"/>
        </w:rPr>
        <w:t>Generador de Imanes Permanentes - Flujo Axial</w:t>
      </w:r>
      <w:bookmarkEnd w:id="11"/>
    </w:p>
    <w:p w:rsidR="00807DFE" w:rsidRPr="00A0363F" w:rsidRDefault="00B8039A" w:rsidP="00807DFE">
      <w:pPr>
        <w:jc w:val="both"/>
        <w:rPr>
          <w:sz w:val="20"/>
        </w:rPr>
      </w:pPr>
      <w:r>
        <w:rPr>
          <w:sz w:val="20"/>
        </w:rPr>
        <w:t>En este tipo</w:t>
      </w:r>
      <w:r w:rsidR="00807DFE" w:rsidRPr="00A0363F">
        <w:rPr>
          <w:sz w:val="20"/>
        </w:rPr>
        <w:t xml:space="preserve"> generador</w:t>
      </w:r>
      <w:r>
        <w:rPr>
          <w:sz w:val="20"/>
        </w:rPr>
        <w:t>,</w:t>
      </w:r>
      <w:r w:rsidR="00807DFE" w:rsidRPr="00A0363F">
        <w:rPr>
          <w:sz w:val="20"/>
        </w:rPr>
        <w:t xml:space="preserve"> cuya relación entre la frecuencia del voltaje generado y velocidad de rotación se describe con la misma expresión del gen</w:t>
      </w:r>
      <w:r>
        <w:rPr>
          <w:sz w:val="20"/>
        </w:rPr>
        <w:t xml:space="preserve">erador sincrónico convencional, </w:t>
      </w:r>
      <w:r w:rsidR="00807DFE" w:rsidRPr="00A0363F">
        <w:rPr>
          <w:sz w:val="20"/>
        </w:rPr>
        <w:t xml:space="preserve">el número de polos corresponde al número de imanes que se emplean en los rotores. En los siguientes puntos se hace referencia al principio de funcionamiento y configuración </w:t>
      </w:r>
      <w:r>
        <w:rPr>
          <w:sz w:val="20"/>
        </w:rPr>
        <w:t>de un generador de flujo axial.</w:t>
      </w:r>
    </w:p>
    <w:p w:rsidR="00807DFE" w:rsidRPr="00A0363F" w:rsidRDefault="00807DFE" w:rsidP="00807DFE">
      <w:pPr>
        <w:rPr>
          <w:sz w:val="20"/>
        </w:rPr>
      </w:pPr>
      <w:r w:rsidRPr="00A0363F">
        <w:rPr>
          <w:sz w:val="20"/>
        </w:rPr>
        <w:t>En un generador de flujo axial, el flujo magnético pasa por las bobinas en dirección paralela al eje de la máquina. Se compone de un rotor frontal, un estator y un rotor posterior. Ambos rotores están unidos por un eje longitudinal. La disposición de estas partes en el generador se puede apreciar en la siguiente figura:</w:t>
      </w:r>
    </w:p>
    <w:p w:rsidR="00807DFE" w:rsidRPr="00A0363F" w:rsidRDefault="00807DFE" w:rsidP="00807DFE">
      <w:pPr>
        <w:jc w:val="center"/>
        <w:rPr>
          <w:sz w:val="20"/>
        </w:rPr>
      </w:pPr>
      <w:r w:rsidRPr="00A0363F">
        <w:rPr>
          <w:noProof/>
          <w:lang w:eastAsia="es-AR"/>
        </w:rPr>
        <w:drawing>
          <wp:inline distT="0" distB="0" distL="0" distR="0" wp14:anchorId="783F8049" wp14:editId="37297A2A">
            <wp:extent cx="2478872" cy="1706236"/>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81426" cy="1707994"/>
                    </a:xfrm>
                    <a:prstGeom prst="rect">
                      <a:avLst/>
                    </a:prstGeom>
                  </pic:spPr>
                </pic:pic>
              </a:graphicData>
            </a:graphic>
          </wp:inline>
        </w:drawing>
      </w:r>
      <w:r w:rsidR="00E10E7D" w:rsidRPr="00E10E7D">
        <w:t xml:space="preserve"> </w:t>
      </w:r>
      <w:r w:rsidR="00E10E7D">
        <w:rPr>
          <w:noProof/>
          <w:lang w:eastAsia="es-AR"/>
        </w:rPr>
        <w:drawing>
          <wp:inline distT="0" distB="0" distL="0" distR="0">
            <wp:extent cx="2035834" cy="1647645"/>
            <wp:effectExtent l="0" t="0" r="2540" b="0"/>
            <wp:docPr id="47" name="Imagen 47" descr="Resultado de imagen para axial p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axial pmg"/>
                    <pic:cNvPicPr>
                      <a:picLocks noChangeAspect="1" noChangeArrowheads="1"/>
                    </pic:cNvPicPr>
                  </pic:nvPicPr>
                  <pic:blipFill rotWithShape="1">
                    <a:blip r:embed="rId30">
                      <a:extLst>
                        <a:ext uri="{28A0092B-C50C-407E-A947-70E740481C1C}">
                          <a14:useLocalDpi xmlns:a14="http://schemas.microsoft.com/office/drawing/2010/main" val="0"/>
                        </a:ext>
                      </a:extLst>
                    </a:blip>
                    <a:srcRect t="19068"/>
                    <a:stretch/>
                  </pic:blipFill>
                  <pic:spPr bwMode="auto">
                    <a:xfrm>
                      <a:off x="0" y="0"/>
                      <a:ext cx="2035922" cy="1647716"/>
                    </a:xfrm>
                    <a:prstGeom prst="rect">
                      <a:avLst/>
                    </a:prstGeom>
                    <a:noFill/>
                    <a:ln>
                      <a:noFill/>
                    </a:ln>
                    <a:extLst>
                      <a:ext uri="{53640926-AAD7-44D8-BBD7-CCE9431645EC}">
                        <a14:shadowObscured xmlns:a14="http://schemas.microsoft.com/office/drawing/2010/main"/>
                      </a:ext>
                    </a:extLst>
                  </pic:spPr>
                </pic:pic>
              </a:graphicData>
            </a:graphic>
          </wp:inline>
        </w:drawing>
      </w:r>
    </w:p>
    <w:p w:rsidR="00807DFE" w:rsidRPr="00A0363F" w:rsidRDefault="00807DFE" w:rsidP="00807DFE">
      <w:pPr>
        <w:jc w:val="both"/>
        <w:rPr>
          <w:sz w:val="20"/>
        </w:rPr>
      </w:pPr>
      <w:r w:rsidRPr="00A0363F">
        <w:rPr>
          <w:sz w:val="20"/>
        </w:rPr>
        <w:t>El estator contiene bobinas de alambre de cobre, en las cuales se induce el voltaje producto del flujo variable que produce el campo magnético de los imanes permanentes ubicados en los rotores frontal y posterior. El estator está montado en una base fija, inmóvil.</w:t>
      </w:r>
    </w:p>
    <w:p w:rsidR="00807DFE" w:rsidRDefault="00807DFE" w:rsidP="00807DFE">
      <w:pPr>
        <w:jc w:val="both"/>
        <w:rPr>
          <w:sz w:val="20"/>
        </w:rPr>
      </w:pPr>
      <w:r w:rsidRPr="00A0363F">
        <w:rPr>
          <w:sz w:val="20"/>
        </w:rPr>
        <w:lastRenderedPageBreak/>
        <w:t xml:space="preserve">Los imanes permanentes se ubican de forma tal que el flujo magnético pasa de un rotor a otro, cruzando a través de las bobinas del estator, mientras el eje del rotor gira; se induce así el voltaje sinusoidal en los terminales de las bobinas. </w:t>
      </w:r>
    </w:p>
    <w:p w:rsidR="00807DFE" w:rsidRPr="00A0363F" w:rsidRDefault="00807DFE" w:rsidP="00807DFE">
      <w:pPr>
        <w:jc w:val="both"/>
        <w:rPr>
          <w:sz w:val="20"/>
        </w:rPr>
      </w:pPr>
      <w:r w:rsidRPr="00A0363F">
        <w:rPr>
          <w:sz w:val="20"/>
        </w:rPr>
        <w:t>Las ventajas de este diseño, por las cuales se eligió como solución propuesta, son las que se exponen a continuación:</w:t>
      </w:r>
    </w:p>
    <w:p w:rsidR="00807DFE" w:rsidRPr="00A0363F" w:rsidRDefault="00807DFE" w:rsidP="00807DFE">
      <w:pPr>
        <w:pStyle w:val="Prrafodelista"/>
        <w:numPr>
          <w:ilvl w:val="0"/>
          <w:numId w:val="12"/>
        </w:numPr>
        <w:jc w:val="both"/>
        <w:rPr>
          <w:sz w:val="20"/>
        </w:rPr>
      </w:pPr>
      <w:r w:rsidRPr="00A0363F">
        <w:rPr>
          <w:sz w:val="20"/>
        </w:rPr>
        <w:t>Acoplamiento directo de las partes móviles del generador con el eje de la hélice, que evita el uso de una caja multiplicadora de revoluciones. Estas cajas multiplicadoras agregan vibraciones, ruido y fatiga al sistema de generación, además de requerir lubricación y mantenimiento</w:t>
      </w:r>
    </w:p>
    <w:p w:rsidR="00807DFE" w:rsidRPr="00A0363F" w:rsidRDefault="00807DFE" w:rsidP="00807DFE">
      <w:pPr>
        <w:pStyle w:val="Prrafodelista"/>
        <w:numPr>
          <w:ilvl w:val="0"/>
          <w:numId w:val="12"/>
        </w:numPr>
        <w:jc w:val="both"/>
        <w:rPr>
          <w:sz w:val="20"/>
        </w:rPr>
      </w:pPr>
      <w:r w:rsidRPr="00A0363F">
        <w:rPr>
          <w:sz w:val="20"/>
        </w:rPr>
        <w:t>Los rotores, con los imanes que los componen actúan como ventiladores, enfriando los enrollados de estator</w:t>
      </w:r>
    </w:p>
    <w:p w:rsidR="00807DFE" w:rsidRPr="00A0363F" w:rsidRDefault="00807DFE" w:rsidP="00807DFE">
      <w:pPr>
        <w:pStyle w:val="Prrafodelista"/>
        <w:numPr>
          <w:ilvl w:val="0"/>
          <w:numId w:val="12"/>
        </w:numPr>
        <w:jc w:val="both"/>
        <w:rPr>
          <w:sz w:val="20"/>
        </w:rPr>
      </w:pPr>
      <w:r w:rsidRPr="00A0363F">
        <w:rPr>
          <w:sz w:val="20"/>
        </w:rPr>
        <w:t>Se aumenta la eficiencia, al eliminar las corrientes de excitación y las pérdidas que éstas conllevan, con lo que finalmente se disminuye el costo de operación del equipo</w:t>
      </w:r>
    </w:p>
    <w:p w:rsidR="00807DFE" w:rsidRPr="00A0363F" w:rsidRDefault="00807DFE" w:rsidP="00807DFE">
      <w:pPr>
        <w:pStyle w:val="Prrafodelista"/>
        <w:numPr>
          <w:ilvl w:val="0"/>
          <w:numId w:val="12"/>
        </w:numPr>
        <w:jc w:val="both"/>
        <w:rPr>
          <w:sz w:val="20"/>
        </w:rPr>
      </w:pPr>
      <w:r w:rsidRPr="00A0363F">
        <w:rPr>
          <w:sz w:val="20"/>
        </w:rPr>
        <w:t>Alta relación potencia/tamaño</w:t>
      </w:r>
    </w:p>
    <w:p w:rsidR="00807DFE" w:rsidRPr="00A0363F" w:rsidRDefault="00807DFE" w:rsidP="00807DFE">
      <w:pPr>
        <w:pStyle w:val="Prrafodelista"/>
        <w:numPr>
          <w:ilvl w:val="0"/>
          <w:numId w:val="12"/>
        </w:numPr>
        <w:jc w:val="both"/>
        <w:rPr>
          <w:sz w:val="20"/>
        </w:rPr>
      </w:pPr>
      <w:r w:rsidRPr="00A0363F">
        <w:rPr>
          <w:sz w:val="20"/>
        </w:rPr>
        <w:t xml:space="preserve">Se aumenta la confiabilidad del equipo al disminuir las piezas que lo componen </w:t>
      </w:r>
    </w:p>
    <w:p w:rsidR="00807DFE" w:rsidRDefault="00807DFE" w:rsidP="00807DFE">
      <w:pPr>
        <w:jc w:val="both"/>
        <w:rPr>
          <w:sz w:val="20"/>
        </w:rPr>
      </w:pPr>
    </w:p>
    <w:p w:rsidR="00B8039A" w:rsidRPr="00A0363F" w:rsidRDefault="00B8039A" w:rsidP="00B8039A">
      <w:pPr>
        <w:pStyle w:val="Ttulo1"/>
        <w:keepLines w:val="0"/>
        <w:numPr>
          <w:ilvl w:val="1"/>
          <w:numId w:val="14"/>
        </w:numPr>
        <w:spacing w:before="180" w:after="120" w:line="240" w:lineRule="auto"/>
        <w:rPr>
          <w:rFonts w:asciiTheme="minorHAnsi" w:hAnsiTheme="minorHAnsi"/>
          <w:color w:val="auto"/>
        </w:rPr>
      </w:pPr>
      <w:bookmarkStart w:id="12" w:name="_Toc492298105"/>
      <w:r>
        <w:rPr>
          <w:rFonts w:asciiTheme="minorHAnsi" w:hAnsiTheme="minorHAnsi"/>
          <w:color w:val="auto"/>
        </w:rPr>
        <w:t>Generador de Imanes Permanentes - Flujo Radial</w:t>
      </w:r>
      <w:bookmarkEnd w:id="12"/>
    </w:p>
    <w:p w:rsidR="00B8039A" w:rsidRDefault="00E10E7D" w:rsidP="00807DFE">
      <w:pPr>
        <w:jc w:val="both"/>
        <w:rPr>
          <w:sz w:val="20"/>
        </w:rPr>
      </w:pPr>
      <w:r>
        <w:rPr>
          <w:sz w:val="20"/>
        </w:rPr>
        <w:t>Este tipo de generador posee los mismos principios de funcionamiento que los de flujo axial pero poseen la ventaja de que se pueden fabricar para mayores potencias, de hasta 5 Mw.</w:t>
      </w:r>
      <w:r w:rsidR="00465B1B">
        <w:rPr>
          <w:sz w:val="20"/>
        </w:rPr>
        <w:t xml:space="preserve"> Los imanes permanentes se encuentran solidarios al rotor y los bobinados se encuentran en el estator.</w:t>
      </w:r>
    </w:p>
    <w:p w:rsidR="00465B1B" w:rsidRPr="00A0363F" w:rsidRDefault="00465B1B" w:rsidP="00807DFE">
      <w:pPr>
        <w:jc w:val="both"/>
        <w:rPr>
          <w:sz w:val="20"/>
        </w:rPr>
      </w:pPr>
      <w:r w:rsidRPr="00A0363F">
        <w:rPr>
          <w:noProof/>
          <w:lang w:eastAsia="es-AR"/>
        </w:rPr>
        <w:drawing>
          <wp:anchor distT="0" distB="0" distL="114300" distR="114300" simplePos="0" relativeHeight="251683840" behindDoc="0" locked="0" layoutInCell="1" allowOverlap="1" wp14:anchorId="194A154E" wp14:editId="4A201346">
            <wp:simplePos x="0" y="0"/>
            <wp:positionH relativeFrom="column">
              <wp:posOffset>2995295</wp:posOffset>
            </wp:positionH>
            <wp:positionV relativeFrom="paragraph">
              <wp:posOffset>81280</wp:posOffset>
            </wp:positionV>
            <wp:extent cx="2388235" cy="1520190"/>
            <wp:effectExtent l="0" t="0" r="0" b="38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388235" cy="1520190"/>
                    </a:xfrm>
                    <a:prstGeom prst="rect">
                      <a:avLst/>
                    </a:prstGeom>
                  </pic:spPr>
                </pic:pic>
              </a:graphicData>
            </a:graphic>
            <wp14:sizeRelH relativeFrom="page">
              <wp14:pctWidth>0</wp14:pctWidth>
            </wp14:sizeRelH>
            <wp14:sizeRelV relativeFrom="page">
              <wp14:pctHeight>0</wp14:pctHeight>
            </wp14:sizeRelV>
          </wp:anchor>
        </w:drawing>
      </w:r>
      <w:r>
        <w:rPr>
          <w:noProof/>
          <w:lang w:eastAsia="es-AR"/>
        </w:rPr>
        <w:drawing>
          <wp:inline distT="0" distB="0" distL="0" distR="0" wp14:anchorId="79B8443E" wp14:editId="2D1EFFDA">
            <wp:extent cx="2825236" cy="1820190"/>
            <wp:effectExtent l="0" t="0" r="0" b="8890"/>
            <wp:docPr id="48" name="Imagen 48" descr="Resultado de imagen para permanent magnet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permanent magnet generat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5334" cy="1820253"/>
                    </a:xfrm>
                    <a:prstGeom prst="rect">
                      <a:avLst/>
                    </a:prstGeom>
                    <a:noFill/>
                    <a:ln>
                      <a:noFill/>
                    </a:ln>
                  </pic:spPr>
                </pic:pic>
              </a:graphicData>
            </a:graphic>
          </wp:inline>
        </w:drawing>
      </w:r>
    </w:p>
    <w:p w:rsidR="00465B1B" w:rsidRPr="00A0363F" w:rsidRDefault="00465B1B" w:rsidP="00465B1B">
      <w:pPr>
        <w:pStyle w:val="Ttulo1"/>
        <w:keepLines w:val="0"/>
        <w:numPr>
          <w:ilvl w:val="1"/>
          <w:numId w:val="14"/>
        </w:numPr>
        <w:spacing w:before="180" w:after="120" w:line="240" w:lineRule="auto"/>
        <w:rPr>
          <w:rFonts w:asciiTheme="minorHAnsi" w:hAnsiTheme="minorHAnsi"/>
          <w:color w:val="auto"/>
        </w:rPr>
      </w:pPr>
      <w:bookmarkStart w:id="13" w:name="_Toc492298106"/>
      <w:r>
        <w:rPr>
          <w:rFonts w:asciiTheme="minorHAnsi" w:hAnsiTheme="minorHAnsi"/>
          <w:color w:val="auto"/>
        </w:rPr>
        <w:t>Alternadores Convencionales</w:t>
      </w:r>
      <w:bookmarkEnd w:id="13"/>
    </w:p>
    <w:p w:rsidR="00465B1B" w:rsidRDefault="00465B1B" w:rsidP="00465B1B">
      <w:pPr>
        <w:jc w:val="both"/>
        <w:rPr>
          <w:sz w:val="20"/>
        </w:rPr>
      </w:pPr>
      <w:r>
        <w:rPr>
          <w:sz w:val="20"/>
        </w:rPr>
        <w:t xml:space="preserve">Se encuentran ampliamente difundidos en el mercado y se consiguen en todo el rango de potencias ya sea monofásica o trifásica. El problema radica en que usualmente se fabrican con 2 o 4 polos por lo que las velocidades de rotación requeridas para alcanzar los 50 </w:t>
      </w:r>
      <w:r w:rsidR="00CC2613">
        <w:rPr>
          <w:sz w:val="20"/>
        </w:rPr>
        <w:t>Hz</w:t>
      </w:r>
      <w:r>
        <w:rPr>
          <w:sz w:val="20"/>
        </w:rPr>
        <w:t xml:space="preserve"> es de 3000 y 1500 rpm respectivamente.</w:t>
      </w:r>
    </w:p>
    <w:p w:rsidR="00807DFE" w:rsidRPr="00A0363F" w:rsidRDefault="00465B1B" w:rsidP="00465B1B">
      <w:pPr>
        <w:jc w:val="center"/>
        <w:rPr>
          <w:sz w:val="20"/>
        </w:rPr>
      </w:pPr>
      <w:r>
        <w:rPr>
          <w:noProof/>
          <w:lang w:eastAsia="es-AR"/>
        </w:rPr>
        <w:drawing>
          <wp:inline distT="0" distB="0" distL="0" distR="0">
            <wp:extent cx="2007646" cy="1507354"/>
            <wp:effectExtent l="0" t="0" r="0" b="0"/>
            <wp:docPr id="49" name="Imagen 49" descr="TRACTOUSINAS &gt; 3000 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CTOUSINAS &gt; 3000 RP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7909" cy="1507551"/>
                    </a:xfrm>
                    <a:prstGeom prst="rect">
                      <a:avLst/>
                    </a:prstGeom>
                    <a:noFill/>
                    <a:ln>
                      <a:noFill/>
                    </a:ln>
                  </pic:spPr>
                </pic:pic>
              </a:graphicData>
            </a:graphic>
          </wp:inline>
        </w:drawing>
      </w:r>
    </w:p>
    <w:p w:rsidR="002C372E" w:rsidRDefault="00FC03FD" w:rsidP="001450B3">
      <w:pPr>
        <w:pStyle w:val="Ttulo1"/>
        <w:keepLines w:val="0"/>
        <w:numPr>
          <w:ilvl w:val="0"/>
          <w:numId w:val="14"/>
        </w:numPr>
        <w:tabs>
          <w:tab w:val="num" w:pos="432"/>
        </w:tabs>
        <w:spacing w:before="180" w:after="120" w:line="240" w:lineRule="auto"/>
        <w:ind w:left="431" w:hanging="431"/>
        <w:rPr>
          <w:rFonts w:asciiTheme="minorHAnsi" w:hAnsiTheme="minorHAnsi"/>
          <w:color w:val="auto"/>
        </w:rPr>
      </w:pPr>
      <w:bookmarkStart w:id="14" w:name="_Toc492298107"/>
      <w:r>
        <w:rPr>
          <w:rFonts w:asciiTheme="minorHAnsi" w:hAnsiTheme="minorHAnsi"/>
          <w:color w:val="auto"/>
        </w:rPr>
        <w:lastRenderedPageBreak/>
        <w:t xml:space="preserve">Desarrollo de </w:t>
      </w:r>
      <w:r w:rsidR="001450B3">
        <w:rPr>
          <w:rFonts w:asciiTheme="minorHAnsi" w:hAnsiTheme="minorHAnsi"/>
          <w:color w:val="auto"/>
        </w:rPr>
        <w:t>Planta Piloto</w:t>
      </w:r>
      <w:bookmarkEnd w:id="14"/>
    </w:p>
    <w:p w:rsidR="00465B1B" w:rsidRPr="00465B1B" w:rsidRDefault="00465B1B" w:rsidP="00465B1B">
      <w:pPr>
        <w:pStyle w:val="Ttulo1"/>
        <w:keepLines w:val="0"/>
        <w:numPr>
          <w:ilvl w:val="1"/>
          <w:numId w:val="14"/>
        </w:numPr>
        <w:tabs>
          <w:tab w:val="num" w:pos="716"/>
        </w:tabs>
        <w:spacing w:before="180" w:after="120" w:line="240" w:lineRule="auto"/>
        <w:rPr>
          <w:rFonts w:asciiTheme="minorHAnsi" w:hAnsiTheme="minorHAnsi"/>
          <w:color w:val="auto"/>
        </w:rPr>
      </w:pPr>
      <w:bookmarkStart w:id="15" w:name="_Toc492298108"/>
      <w:r>
        <w:rPr>
          <w:rFonts w:asciiTheme="minorHAnsi" w:hAnsiTheme="minorHAnsi"/>
          <w:color w:val="auto"/>
        </w:rPr>
        <w:t>Turbina</w:t>
      </w:r>
      <w:bookmarkEnd w:id="15"/>
    </w:p>
    <w:p w:rsidR="002C372E" w:rsidRDefault="001450B3" w:rsidP="001450B3">
      <w:pPr>
        <w:rPr>
          <w:sz w:val="20"/>
        </w:rPr>
      </w:pPr>
      <w:r>
        <w:rPr>
          <w:sz w:val="20"/>
        </w:rPr>
        <w:t>En esta etapa experimental se diseñó una hélice</w:t>
      </w:r>
      <w:r w:rsidRPr="00A0363F">
        <w:rPr>
          <w:sz w:val="20"/>
        </w:rPr>
        <w:t xml:space="preserve"> </w:t>
      </w:r>
      <w:r>
        <w:rPr>
          <w:sz w:val="20"/>
        </w:rPr>
        <w:t xml:space="preserve">helicoidal de </w:t>
      </w:r>
      <w:r w:rsidR="007630A8">
        <w:rPr>
          <w:sz w:val="20"/>
        </w:rPr>
        <w:t xml:space="preserve">las siguientes </w:t>
      </w:r>
      <w:r w:rsidR="002C372E">
        <w:rPr>
          <w:sz w:val="20"/>
        </w:rPr>
        <w:t xml:space="preserve"> características</w:t>
      </w:r>
      <w:r w:rsidR="00FC03FD">
        <w:rPr>
          <w:sz w:val="20"/>
        </w:rPr>
        <w:t>:</w:t>
      </w:r>
    </w:p>
    <w:p w:rsidR="00171406" w:rsidRDefault="00B21DC2" w:rsidP="002C372E">
      <w:pPr>
        <w:jc w:val="both"/>
        <w:rPr>
          <w:sz w:val="20"/>
        </w:rPr>
      </w:pPr>
      <m:oMath>
        <m:sSub>
          <m:sSubPr>
            <m:ctrlPr>
              <w:rPr>
                <w:rFonts w:ascii="Cambria Math" w:hAnsi="Cambria Math"/>
                <w:i/>
                <w:sz w:val="20"/>
              </w:rPr>
            </m:ctrlPr>
          </m:sSubPr>
          <m:e>
            <m:r>
              <w:rPr>
                <w:rFonts w:ascii="Cambria Math" w:hAnsi="Cambria Math"/>
                <w:sz w:val="20"/>
              </w:rPr>
              <m:t>∅</m:t>
            </m:r>
          </m:e>
          <m:sub>
            <m:r>
              <w:rPr>
                <w:rFonts w:ascii="Cambria Math" w:hAnsi="Cambria Math"/>
                <w:sz w:val="20"/>
              </w:rPr>
              <m:t>e</m:t>
            </m:r>
          </m:sub>
        </m:sSub>
        <m:r>
          <w:rPr>
            <w:rFonts w:ascii="Cambria Math" w:hAnsi="Cambria Math"/>
            <w:sz w:val="20"/>
          </w:rPr>
          <m:t>=</m:t>
        </m:r>
      </m:oMath>
      <w:r w:rsidR="002C372E" w:rsidRPr="00A0363F">
        <w:rPr>
          <w:sz w:val="20"/>
        </w:rPr>
        <w:t xml:space="preserve"> </w:t>
      </w:r>
      <w:r w:rsidR="002C372E">
        <w:rPr>
          <w:sz w:val="20"/>
        </w:rPr>
        <w:t>1.4 metros</w:t>
      </w:r>
      <w:r w:rsidR="00171406">
        <w:rPr>
          <w:sz w:val="20"/>
        </w:rPr>
        <w:t xml:space="preserve"> </w:t>
      </w:r>
      <w:r w:rsidR="00171406">
        <w:rPr>
          <w:sz w:val="20"/>
        </w:rPr>
        <w:tab/>
      </w:r>
      <w:r w:rsidR="00171406">
        <w:rPr>
          <w:sz w:val="20"/>
        </w:rPr>
        <w:tab/>
      </w:r>
      <w:r w:rsidR="00171406">
        <w:rPr>
          <w:sz w:val="20"/>
        </w:rPr>
        <w:tab/>
      </w:r>
      <m:oMath>
        <m:sSub>
          <m:sSubPr>
            <m:ctrlPr>
              <w:rPr>
                <w:rFonts w:ascii="Cambria Math" w:hAnsi="Cambria Math"/>
                <w:i/>
                <w:sz w:val="20"/>
              </w:rPr>
            </m:ctrlPr>
          </m:sSubPr>
          <m:e>
            <m:r>
              <w:rPr>
                <w:rFonts w:ascii="Cambria Math" w:hAnsi="Cambria Math"/>
                <w:sz w:val="20"/>
              </w:rPr>
              <m:t>∅</m:t>
            </m:r>
          </m:e>
          <m:sub>
            <m:r>
              <w:rPr>
                <w:rFonts w:ascii="Cambria Math" w:hAnsi="Cambria Math"/>
                <w:sz w:val="20"/>
              </w:rPr>
              <m:t>i</m:t>
            </m:r>
          </m:sub>
        </m:sSub>
        <m:r>
          <w:rPr>
            <w:rFonts w:ascii="Cambria Math" w:hAnsi="Cambria Math"/>
            <w:sz w:val="20"/>
          </w:rPr>
          <m:t>=</m:t>
        </m:r>
      </m:oMath>
      <w:r w:rsidR="002C372E" w:rsidRPr="00A0363F">
        <w:rPr>
          <w:sz w:val="20"/>
        </w:rPr>
        <w:t xml:space="preserve"> </w:t>
      </w:r>
      <w:r w:rsidR="002C372E">
        <w:rPr>
          <w:sz w:val="20"/>
        </w:rPr>
        <w:t>1.5”</w:t>
      </w:r>
      <w:r w:rsidR="00171406">
        <w:rPr>
          <w:sz w:val="20"/>
        </w:rPr>
        <w:t xml:space="preserve"> </w:t>
      </w:r>
      <w:r w:rsidR="00171406">
        <w:rPr>
          <w:sz w:val="20"/>
        </w:rPr>
        <w:tab/>
      </w:r>
      <w:r w:rsidR="00171406">
        <w:rPr>
          <w:sz w:val="20"/>
        </w:rPr>
        <w:tab/>
      </w:r>
      <m:oMath>
        <m:r>
          <w:rPr>
            <w:rFonts w:ascii="Cambria Math" w:hAnsi="Cambria Math"/>
            <w:sz w:val="20"/>
          </w:rPr>
          <m:t>P=</m:t>
        </m:r>
      </m:oMath>
      <w:r w:rsidR="002C372E" w:rsidRPr="00A0363F">
        <w:rPr>
          <w:sz w:val="20"/>
        </w:rPr>
        <w:t xml:space="preserve"> </w:t>
      </w:r>
      <w:r w:rsidR="002C372E">
        <w:rPr>
          <w:sz w:val="20"/>
        </w:rPr>
        <w:t>3.4 metros</w:t>
      </w:r>
    </w:p>
    <w:p w:rsidR="00171406" w:rsidRDefault="00171406" w:rsidP="00171406">
      <w:pPr>
        <w:jc w:val="center"/>
        <w:rPr>
          <w:sz w:val="20"/>
        </w:rPr>
      </w:pPr>
      <w:r>
        <w:rPr>
          <w:noProof/>
          <w:sz w:val="20"/>
          <w:lang w:eastAsia="es-AR"/>
        </w:rPr>
        <w:drawing>
          <wp:inline distT="0" distB="0" distL="0" distR="0">
            <wp:extent cx="3027872" cy="2270994"/>
            <wp:effectExtent l="0" t="0" r="127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12_18540704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34901" cy="2276266"/>
                    </a:xfrm>
                    <a:prstGeom prst="rect">
                      <a:avLst/>
                    </a:prstGeom>
                  </pic:spPr>
                </pic:pic>
              </a:graphicData>
            </a:graphic>
          </wp:inline>
        </w:drawing>
      </w:r>
      <w:r w:rsidR="00D6298F">
        <w:rPr>
          <w:noProof/>
          <w:sz w:val="20"/>
          <w:lang w:eastAsia="es-AR"/>
        </w:rPr>
        <w:t xml:space="preserve">          </w:t>
      </w:r>
      <w:r>
        <w:rPr>
          <w:noProof/>
          <w:sz w:val="20"/>
          <w:lang w:eastAsia="es-AR"/>
        </w:rPr>
        <w:t xml:space="preserve">     </w:t>
      </w:r>
      <w:r>
        <w:rPr>
          <w:noProof/>
          <w:sz w:val="20"/>
          <w:lang w:eastAsia="es-AR"/>
        </w:rPr>
        <w:drawing>
          <wp:inline distT="0" distB="0" distL="0" distR="0">
            <wp:extent cx="1791628" cy="2240683"/>
            <wp:effectExtent l="0" t="0" r="0" b="762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304-WA0015.jpeg"/>
                    <pic:cNvPicPr/>
                  </pic:nvPicPr>
                  <pic:blipFill rotWithShape="1">
                    <a:blip r:embed="rId35" cstate="print">
                      <a:extLst>
                        <a:ext uri="{28A0092B-C50C-407E-A947-70E740481C1C}">
                          <a14:useLocalDpi xmlns:a14="http://schemas.microsoft.com/office/drawing/2010/main" val="0"/>
                        </a:ext>
                      </a:extLst>
                    </a:blip>
                    <a:srcRect l="6989" t="4538" b="30120"/>
                    <a:stretch/>
                  </pic:blipFill>
                  <pic:spPr bwMode="auto">
                    <a:xfrm>
                      <a:off x="0" y="0"/>
                      <a:ext cx="1823566" cy="2280626"/>
                    </a:xfrm>
                    <a:prstGeom prst="rect">
                      <a:avLst/>
                    </a:prstGeom>
                    <a:ln>
                      <a:noFill/>
                    </a:ln>
                    <a:extLst>
                      <a:ext uri="{53640926-AAD7-44D8-BBD7-CCE9431645EC}">
                        <a14:shadowObscured xmlns:a14="http://schemas.microsoft.com/office/drawing/2010/main"/>
                      </a:ext>
                    </a:extLst>
                  </pic:spPr>
                </pic:pic>
              </a:graphicData>
            </a:graphic>
          </wp:inline>
        </w:drawing>
      </w:r>
    </w:p>
    <w:p w:rsidR="00171406" w:rsidRDefault="002C372E" w:rsidP="002C372E">
      <w:pPr>
        <w:jc w:val="both"/>
        <w:rPr>
          <w:sz w:val="20"/>
        </w:rPr>
      </w:pPr>
      <w:r>
        <w:rPr>
          <w:sz w:val="20"/>
        </w:rPr>
        <w:t>La hélice fue construida en fibra de vidrio y resina epoxi con un caño galvanizado de 1.5” como eje. En los extremos se montaron bujes de baja velocidad para ser utilizados como puntos de anclaje a los pilotes. En uno de esos extremos se montó una junta cardánica para luego tomar la energía mecánica en el eje y llevarla al multiplicador de velocidad.</w:t>
      </w:r>
      <w:r w:rsidR="00171406">
        <w:rPr>
          <w:sz w:val="20"/>
        </w:rPr>
        <w:t xml:space="preserve"> Por último se le dio un recubrimiento asfáltico para garantizar mayor vida útil.</w:t>
      </w:r>
    </w:p>
    <w:p w:rsidR="00171406" w:rsidRDefault="00171406" w:rsidP="00171406">
      <w:pPr>
        <w:jc w:val="center"/>
        <w:rPr>
          <w:sz w:val="20"/>
        </w:rPr>
      </w:pPr>
      <w:r>
        <w:rPr>
          <w:noProof/>
          <w:sz w:val="20"/>
          <w:lang w:eastAsia="es-AR"/>
        </w:rPr>
        <w:drawing>
          <wp:inline distT="0" distB="0" distL="0" distR="0" wp14:anchorId="1CB9CFD0" wp14:editId="1F661B1B">
            <wp:extent cx="4203252" cy="2521216"/>
            <wp:effectExtent l="0" t="0" r="6985"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317-WA00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14652" cy="2528054"/>
                    </a:xfrm>
                    <a:prstGeom prst="rect">
                      <a:avLst/>
                    </a:prstGeom>
                  </pic:spPr>
                </pic:pic>
              </a:graphicData>
            </a:graphic>
          </wp:inline>
        </w:drawing>
      </w:r>
    </w:p>
    <w:p w:rsidR="002C372E" w:rsidRDefault="002C372E" w:rsidP="002C372E">
      <w:pPr>
        <w:jc w:val="both"/>
        <w:rPr>
          <w:sz w:val="20"/>
        </w:rPr>
      </w:pPr>
      <w:r>
        <w:rPr>
          <w:sz w:val="20"/>
        </w:rPr>
        <w:t xml:space="preserve">Según cálculos teóricos una hélice de esas dimensiones debe entregar un torque de 623 N.m y una potencia 3,92 </w:t>
      </w:r>
      <w:r w:rsidR="00CC2613">
        <w:rPr>
          <w:sz w:val="20"/>
        </w:rPr>
        <w:t>kW</w:t>
      </w:r>
      <w:r w:rsidR="00F231A8">
        <w:rPr>
          <w:sz w:val="20"/>
        </w:rPr>
        <w:t xml:space="preserve"> a una velocidad de 1.5 m/s de río.</w:t>
      </w:r>
      <w:r>
        <w:rPr>
          <w:sz w:val="20"/>
        </w:rPr>
        <w:t xml:space="preserve"> </w:t>
      </w:r>
      <w:r w:rsidR="00D6298F">
        <w:rPr>
          <w:sz w:val="20"/>
        </w:rPr>
        <w:t xml:space="preserve">Debido </w:t>
      </w:r>
      <w:r w:rsidR="00CC2613">
        <w:rPr>
          <w:sz w:val="20"/>
        </w:rPr>
        <w:t>a que</w:t>
      </w:r>
      <w:r>
        <w:rPr>
          <w:sz w:val="20"/>
        </w:rPr>
        <w:t xml:space="preserve"> no contamos para la prueba piloto c</w:t>
      </w:r>
      <w:r w:rsidR="00D6298F">
        <w:rPr>
          <w:sz w:val="20"/>
        </w:rPr>
        <w:t>on un generador de tal potencia efectuaremos medidas de torque para luego estimar la potencia mecánica en el eje motor.</w:t>
      </w:r>
    </w:p>
    <w:p w:rsidR="00D6298F" w:rsidRDefault="00D6298F" w:rsidP="002C372E">
      <w:pPr>
        <w:jc w:val="both"/>
        <w:rPr>
          <w:sz w:val="20"/>
        </w:rPr>
      </w:pPr>
      <w:r>
        <w:rPr>
          <w:sz w:val="20"/>
        </w:rPr>
        <w:t>La hélice se montara en una estructura metálica que permite el anclaje al muelle donde será instalado el sistema. La misma se realizó en caño estructural rectangular de 40 x 20 mm y  2 mm de espesor.</w:t>
      </w:r>
      <w:r w:rsidR="00567FC2">
        <w:rPr>
          <w:sz w:val="20"/>
        </w:rPr>
        <w:t xml:space="preserve"> Mediante un cardán de 4 metros de longitud se lleva la energía mecánica al multiplicador de velocidad. En caso de bajante del río puede extenderse el cardán a 6 metros.</w:t>
      </w:r>
    </w:p>
    <w:p w:rsidR="00D6298F" w:rsidRDefault="00D6298F" w:rsidP="00D6298F">
      <w:pPr>
        <w:jc w:val="both"/>
        <w:rPr>
          <w:sz w:val="20"/>
        </w:rPr>
      </w:pPr>
      <w:r>
        <w:rPr>
          <w:noProof/>
          <w:sz w:val="20"/>
          <w:lang w:eastAsia="es-AR"/>
        </w:rPr>
        <w:lastRenderedPageBreak/>
        <w:drawing>
          <wp:inline distT="0" distB="0" distL="0" distR="0">
            <wp:extent cx="1988388" cy="2651186"/>
            <wp:effectExtent l="0" t="0" r="0" b="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2_114921.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1994111" cy="2658816"/>
                    </a:xfrm>
                    <a:prstGeom prst="rect">
                      <a:avLst/>
                    </a:prstGeom>
                  </pic:spPr>
                </pic:pic>
              </a:graphicData>
            </a:graphic>
          </wp:inline>
        </w:drawing>
      </w:r>
      <w:r>
        <w:rPr>
          <w:sz w:val="20"/>
        </w:rPr>
        <w:t xml:space="preserve">                                          </w:t>
      </w:r>
      <w:r>
        <w:rPr>
          <w:noProof/>
          <w:sz w:val="20"/>
          <w:lang w:eastAsia="es-AR"/>
        </w:rPr>
        <w:drawing>
          <wp:inline distT="0" distB="0" distL="0" distR="0" wp14:anchorId="2B5D39E6" wp14:editId="3282F5B0">
            <wp:extent cx="1958194" cy="2610926"/>
            <wp:effectExtent l="0" t="0" r="4445"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722_11512865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8389" cy="2611187"/>
                    </a:xfrm>
                    <a:prstGeom prst="rect">
                      <a:avLst/>
                    </a:prstGeom>
                  </pic:spPr>
                </pic:pic>
              </a:graphicData>
            </a:graphic>
          </wp:inline>
        </w:drawing>
      </w:r>
    </w:p>
    <w:p w:rsidR="00D6298F" w:rsidRPr="00465B1B" w:rsidRDefault="00D6298F" w:rsidP="00D6298F">
      <w:pPr>
        <w:pStyle w:val="Ttulo1"/>
        <w:keepLines w:val="0"/>
        <w:numPr>
          <w:ilvl w:val="1"/>
          <w:numId w:val="14"/>
        </w:numPr>
        <w:tabs>
          <w:tab w:val="num" w:pos="716"/>
        </w:tabs>
        <w:spacing w:before="180" w:after="120" w:line="240" w:lineRule="auto"/>
        <w:rPr>
          <w:rFonts w:asciiTheme="minorHAnsi" w:hAnsiTheme="minorHAnsi"/>
          <w:color w:val="auto"/>
        </w:rPr>
      </w:pPr>
      <w:bookmarkStart w:id="16" w:name="_Toc492298109"/>
      <w:r>
        <w:rPr>
          <w:rFonts w:asciiTheme="minorHAnsi" w:hAnsiTheme="minorHAnsi"/>
          <w:color w:val="auto"/>
        </w:rPr>
        <w:t>Multiplicador y Generador</w:t>
      </w:r>
      <w:bookmarkEnd w:id="16"/>
    </w:p>
    <w:p w:rsidR="002C372E" w:rsidRDefault="00F231A8" w:rsidP="002C372E">
      <w:pPr>
        <w:jc w:val="both"/>
        <w:rPr>
          <w:sz w:val="20"/>
        </w:rPr>
      </w:pPr>
      <w:r>
        <w:rPr>
          <w:sz w:val="20"/>
        </w:rPr>
        <w:t>Para el mismo se diseñó un chasis sobre el que se montaron varias etapas multiplicadoras. El conjunto cuenta con 3 configuraciones  según sea el torque obtenido en el eje motor a saber:</w:t>
      </w:r>
    </w:p>
    <w:p w:rsidR="00F231A8" w:rsidRDefault="00F231A8" w:rsidP="00F231A8">
      <w:pPr>
        <w:pStyle w:val="Prrafodelista"/>
        <w:numPr>
          <w:ilvl w:val="0"/>
          <w:numId w:val="17"/>
        </w:numPr>
        <w:jc w:val="both"/>
        <w:rPr>
          <w:sz w:val="20"/>
        </w:rPr>
      </w:pPr>
      <w:r>
        <w:rPr>
          <w:sz w:val="20"/>
        </w:rPr>
        <w:t>Etapa 1: relación total de multiplicación de 16.</w:t>
      </w:r>
    </w:p>
    <w:p w:rsidR="00F231A8" w:rsidRPr="00F231A8" w:rsidRDefault="00F231A8" w:rsidP="00F231A8">
      <w:pPr>
        <w:pStyle w:val="Prrafodelista"/>
        <w:numPr>
          <w:ilvl w:val="0"/>
          <w:numId w:val="17"/>
        </w:numPr>
        <w:jc w:val="both"/>
        <w:rPr>
          <w:sz w:val="20"/>
        </w:rPr>
      </w:pPr>
      <w:r>
        <w:rPr>
          <w:sz w:val="20"/>
        </w:rPr>
        <w:t>Etapa 2:</w:t>
      </w:r>
      <w:r w:rsidRPr="00F231A8">
        <w:rPr>
          <w:sz w:val="20"/>
        </w:rPr>
        <w:t xml:space="preserve"> </w:t>
      </w:r>
      <w:r>
        <w:rPr>
          <w:sz w:val="20"/>
        </w:rPr>
        <w:t>relación total de multiplicación de 32.</w:t>
      </w:r>
    </w:p>
    <w:p w:rsidR="00F231A8" w:rsidRDefault="00F231A8" w:rsidP="00F231A8">
      <w:pPr>
        <w:pStyle w:val="Prrafodelista"/>
        <w:numPr>
          <w:ilvl w:val="0"/>
          <w:numId w:val="17"/>
        </w:numPr>
        <w:jc w:val="both"/>
        <w:rPr>
          <w:sz w:val="20"/>
        </w:rPr>
      </w:pPr>
      <w:r>
        <w:rPr>
          <w:sz w:val="20"/>
        </w:rPr>
        <w:t>Etapa 3:</w:t>
      </w:r>
      <w:r w:rsidRPr="00F231A8">
        <w:rPr>
          <w:sz w:val="20"/>
        </w:rPr>
        <w:t xml:space="preserve"> </w:t>
      </w:r>
      <w:r>
        <w:rPr>
          <w:sz w:val="20"/>
        </w:rPr>
        <w:t>relación total de multiplicación de 66.</w:t>
      </w:r>
    </w:p>
    <w:p w:rsidR="00F231A8" w:rsidRDefault="00F231A8" w:rsidP="00F231A8">
      <w:pPr>
        <w:jc w:val="both"/>
        <w:rPr>
          <w:sz w:val="20"/>
        </w:rPr>
      </w:pPr>
      <w:r>
        <w:rPr>
          <w:sz w:val="20"/>
        </w:rPr>
        <w:t>Cuanto mayor sea la relación de multiplicación mayor será la velocidad angular en el generador, mayor potencia generará y por ende mayor será el torque motor requerido.</w:t>
      </w:r>
    </w:p>
    <w:p w:rsidR="00171406" w:rsidRDefault="00171406" w:rsidP="00F231A8">
      <w:pPr>
        <w:jc w:val="both"/>
        <w:rPr>
          <w:sz w:val="20"/>
        </w:rPr>
      </w:pPr>
      <w:r>
        <w:rPr>
          <w:noProof/>
          <w:sz w:val="20"/>
          <w:lang w:eastAsia="es-AR"/>
        </w:rPr>
        <w:drawing>
          <wp:inline distT="0" distB="0" distL="0" distR="0" wp14:anchorId="5FBD3DAF" wp14:editId="79F459C8">
            <wp:extent cx="2268747" cy="302499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20_143107319_HD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8747" cy="3024993"/>
                    </a:xfrm>
                    <a:prstGeom prst="rect">
                      <a:avLst/>
                    </a:prstGeom>
                  </pic:spPr>
                </pic:pic>
              </a:graphicData>
            </a:graphic>
          </wp:inline>
        </w:drawing>
      </w:r>
      <w:r>
        <w:rPr>
          <w:noProof/>
          <w:sz w:val="20"/>
          <w:lang w:eastAsia="es-AR"/>
        </w:rPr>
        <w:t xml:space="preserve">                              </w:t>
      </w:r>
      <w:r>
        <w:rPr>
          <w:noProof/>
          <w:sz w:val="20"/>
          <w:lang w:eastAsia="es-AR"/>
        </w:rPr>
        <w:drawing>
          <wp:inline distT="0" distB="0" distL="0" distR="0">
            <wp:extent cx="2225615" cy="3027867"/>
            <wp:effectExtent l="0" t="0" r="3810" b="127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12_14291807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33598" cy="3038728"/>
                    </a:xfrm>
                    <a:prstGeom prst="rect">
                      <a:avLst/>
                    </a:prstGeom>
                  </pic:spPr>
                </pic:pic>
              </a:graphicData>
            </a:graphic>
          </wp:inline>
        </w:drawing>
      </w:r>
    </w:p>
    <w:p w:rsidR="005030E9" w:rsidRDefault="005030E9" w:rsidP="00F231A8">
      <w:pPr>
        <w:jc w:val="both"/>
        <w:rPr>
          <w:sz w:val="20"/>
        </w:rPr>
      </w:pPr>
      <w:r>
        <w:rPr>
          <w:sz w:val="20"/>
        </w:rPr>
        <w:t>Se modificó un motor de ventilador obteniéndose así un generador de imanes permanentes de baja potencia (125 w). Si bien claramente este elemento está por debajo de la capacidad requerida será útil para testear el torque motor del sistema en todas las configuraciones posibles. En caso de que el torque motor sea elevado se podrán colocar  generadores de mayor potencia.</w:t>
      </w:r>
    </w:p>
    <w:p w:rsidR="00650D39" w:rsidRDefault="00650D39" w:rsidP="00F231A8">
      <w:pPr>
        <w:jc w:val="both"/>
        <w:rPr>
          <w:sz w:val="20"/>
        </w:rPr>
      </w:pPr>
      <w:r>
        <w:rPr>
          <w:sz w:val="20"/>
        </w:rPr>
        <w:lastRenderedPageBreak/>
        <w:t>El tablero de control cuenta con luz testigo, salida de corriente alterna para iluminación y salida regulada de corriente continua para carga de baterías.</w:t>
      </w:r>
    </w:p>
    <w:p w:rsidR="00171406" w:rsidRDefault="00171406" w:rsidP="00171406">
      <w:pPr>
        <w:jc w:val="center"/>
        <w:rPr>
          <w:sz w:val="20"/>
        </w:rPr>
      </w:pPr>
      <w:r>
        <w:rPr>
          <w:noProof/>
          <w:sz w:val="20"/>
          <w:lang w:eastAsia="es-AR"/>
        </w:rPr>
        <w:drawing>
          <wp:inline distT="0" distB="0" distL="0" distR="0" wp14:anchorId="3F803147" wp14:editId="33EF4D68">
            <wp:extent cx="2967355" cy="2225040"/>
            <wp:effectExtent l="0" t="0" r="444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20_143116099_HD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67355" cy="2225040"/>
                    </a:xfrm>
                    <a:prstGeom prst="rect">
                      <a:avLst/>
                    </a:prstGeom>
                  </pic:spPr>
                </pic:pic>
              </a:graphicData>
            </a:graphic>
          </wp:inline>
        </w:drawing>
      </w:r>
    </w:p>
    <w:p w:rsidR="00D6298F" w:rsidRDefault="00D6298F" w:rsidP="00D6298F">
      <w:pPr>
        <w:jc w:val="both"/>
        <w:rPr>
          <w:sz w:val="20"/>
        </w:rPr>
      </w:pPr>
      <w:r>
        <w:rPr>
          <w:sz w:val="20"/>
        </w:rPr>
        <w:t>Debido a la baja potencia del generador construido se realizarán mediciones de torque para luego estimar la potencia mecánica de la turbina. Se encuentra tabulado el torque resistivo del conjunto multiplicador – generador en cada una de sus etapas.</w:t>
      </w:r>
    </w:p>
    <w:tbl>
      <w:tblPr>
        <w:tblW w:w="5540" w:type="dxa"/>
        <w:jc w:val="center"/>
        <w:tblInd w:w="55" w:type="dxa"/>
        <w:tblCellMar>
          <w:left w:w="70" w:type="dxa"/>
          <w:right w:w="70" w:type="dxa"/>
        </w:tblCellMar>
        <w:tblLook w:val="04A0" w:firstRow="1" w:lastRow="0" w:firstColumn="1" w:lastColumn="0" w:noHBand="0" w:noVBand="1"/>
      </w:tblPr>
      <w:tblGrid>
        <w:gridCol w:w="648"/>
        <w:gridCol w:w="2580"/>
        <w:gridCol w:w="2340"/>
      </w:tblGrid>
      <w:tr w:rsidR="00567FC2" w:rsidRPr="00567FC2" w:rsidTr="00567FC2">
        <w:trPr>
          <w:trHeight w:val="300"/>
          <w:jc w:val="center"/>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67FC2" w:rsidRPr="00567FC2" w:rsidRDefault="00567FC2" w:rsidP="00567FC2">
            <w:pPr>
              <w:spacing w:after="0" w:line="240" w:lineRule="auto"/>
              <w:jc w:val="center"/>
              <w:rPr>
                <w:rFonts w:ascii="Calibri" w:eastAsia="Times New Roman" w:hAnsi="Calibri" w:cs="Times New Roman"/>
                <w:color w:val="000000"/>
                <w:lang w:eastAsia="es-AR"/>
              </w:rPr>
            </w:pPr>
            <w:r w:rsidRPr="00567FC2">
              <w:rPr>
                <w:rFonts w:ascii="Calibri" w:eastAsia="Times New Roman" w:hAnsi="Calibri" w:cs="Times New Roman"/>
                <w:color w:val="000000"/>
                <w:lang w:eastAsia="es-AR"/>
              </w:rPr>
              <w:t>Etapa</w:t>
            </w:r>
          </w:p>
        </w:tc>
        <w:tc>
          <w:tcPr>
            <w:tcW w:w="2580" w:type="dxa"/>
            <w:tcBorders>
              <w:top w:val="single" w:sz="4" w:space="0" w:color="auto"/>
              <w:left w:val="nil"/>
              <w:bottom w:val="single" w:sz="4" w:space="0" w:color="auto"/>
              <w:right w:val="single" w:sz="4" w:space="0" w:color="auto"/>
            </w:tcBorders>
            <w:shd w:val="clear" w:color="000000" w:fill="FFFFFF"/>
            <w:noWrap/>
            <w:vAlign w:val="center"/>
            <w:hideMark/>
          </w:tcPr>
          <w:p w:rsidR="00567FC2" w:rsidRPr="00567FC2" w:rsidRDefault="00567FC2" w:rsidP="00567FC2">
            <w:pPr>
              <w:spacing w:after="0" w:line="240" w:lineRule="auto"/>
              <w:jc w:val="center"/>
              <w:rPr>
                <w:rFonts w:ascii="Calibri" w:eastAsia="Times New Roman" w:hAnsi="Calibri" w:cs="Times New Roman"/>
                <w:color w:val="000000"/>
                <w:lang w:eastAsia="es-AR"/>
              </w:rPr>
            </w:pPr>
            <w:r w:rsidRPr="00567FC2">
              <w:rPr>
                <w:rFonts w:ascii="Calibri" w:eastAsia="Times New Roman" w:hAnsi="Calibri" w:cs="Times New Roman"/>
                <w:color w:val="000000"/>
                <w:lang w:eastAsia="es-AR"/>
              </w:rPr>
              <w:t>Relación de Multiplicación</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567FC2" w:rsidRPr="00567FC2" w:rsidRDefault="00567FC2" w:rsidP="00567FC2">
            <w:pPr>
              <w:spacing w:after="0" w:line="240" w:lineRule="auto"/>
              <w:jc w:val="center"/>
              <w:rPr>
                <w:rFonts w:ascii="Calibri" w:eastAsia="Times New Roman" w:hAnsi="Calibri" w:cs="Times New Roman"/>
                <w:color w:val="000000"/>
                <w:lang w:eastAsia="es-AR"/>
              </w:rPr>
            </w:pPr>
            <w:r w:rsidRPr="00567FC2">
              <w:rPr>
                <w:rFonts w:ascii="Calibri" w:eastAsia="Times New Roman" w:hAnsi="Calibri" w:cs="Times New Roman"/>
                <w:color w:val="000000"/>
                <w:lang w:eastAsia="es-AR"/>
              </w:rPr>
              <w:t>Torque Resistivo [Kg.m]</w:t>
            </w:r>
          </w:p>
        </w:tc>
      </w:tr>
      <w:tr w:rsidR="00567FC2" w:rsidRPr="00567FC2" w:rsidTr="00567FC2">
        <w:trPr>
          <w:trHeight w:val="300"/>
          <w:jc w:val="center"/>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567FC2" w:rsidRPr="00567FC2" w:rsidRDefault="00567FC2" w:rsidP="00567FC2">
            <w:pPr>
              <w:spacing w:after="0" w:line="240" w:lineRule="auto"/>
              <w:jc w:val="center"/>
              <w:rPr>
                <w:rFonts w:ascii="Calibri" w:eastAsia="Times New Roman" w:hAnsi="Calibri" w:cs="Times New Roman"/>
                <w:color w:val="000000"/>
                <w:lang w:eastAsia="es-AR"/>
              </w:rPr>
            </w:pPr>
            <w:r w:rsidRPr="00567FC2">
              <w:rPr>
                <w:rFonts w:ascii="Calibri" w:eastAsia="Times New Roman" w:hAnsi="Calibri" w:cs="Times New Roman"/>
                <w:color w:val="000000"/>
                <w:lang w:eastAsia="es-AR"/>
              </w:rPr>
              <w:t>1</w:t>
            </w:r>
          </w:p>
        </w:tc>
        <w:tc>
          <w:tcPr>
            <w:tcW w:w="2580" w:type="dxa"/>
            <w:tcBorders>
              <w:top w:val="nil"/>
              <w:left w:val="nil"/>
              <w:bottom w:val="single" w:sz="4" w:space="0" w:color="auto"/>
              <w:right w:val="single" w:sz="4" w:space="0" w:color="auto"/>
            </w:tcBorders>
            <w:shd w:val="clear" w:color="000000" w:fill="FFFFFF"/>
            <w:noWrap/>
            <w:vAlign w:val="center"/>
            <w:hideMark/>
          </w:tcPr>
          <w:p w:rsidR="00567FC2" w:rsidRPr="00567FC2" w:rsidRDefault="00567FC2" w:rsidP="00567FC2">
            <w:pPr>
              <w:spacing w:after="0" w:line="240" w:lineRule="auto"/>
              <w:jc w:val="center"/>
              <w:rPr>
                <w:rFonts w:ascii="Calibri" w:eastAsia="Times New Roman" w:hAnsi="Calibri" w:cs="Times New Roman"/>
                <w:color w:val="000000"/>
                <w:lang w:eastAsia="es-AR"/>
              </w:rPr>
            </w:pPr>
            <w:r w:rsidRPr="00567FC2">
              <w:rPr>
                <w:rFonts w:ascii="Calibri" w:eastAsia="Times New Roman" w:hAnsi="Calibri" w:cs="Times New Roman"/>
                <w:color w:val="000000"/>
                <w:lang w:eastAsia="es-AR"/>
              </w:rPr>
              <w:t>16</w:t>
            </w:r>
          </w:p>
        </w:tc>
        <w:tc>
          <w:tcPr>
            <w:tcW w:w="2340" w:type="dxa"/>
            <w:tcBorders>
              <w:top w:val="nil"/>
              <w:left w:val="nil"/>
              <w:bottom w:val="single" w:sz="4" w:space="0" w:color="auto"/>
              <w:right w:val="single" w:sz="4" w:space="0" w:color="auto"/>
            </w:tcBorders>
            <w:shd w:val="clear" w:color="000000" w:fill="FFFFFF"/>
            <w:noWrap/>
            <w:vAlign w:val="center"/>
            <w:hideMark/>
          </w:tcPr>
          <w:p w:rsidR="00567FC2" w:rsidRPr="00567FC2" w:rsidRDefault="00567FC2" w:rsidP="00567FC2">
            <w:pPr>
              <w:spacing w:after="0" w:line="240" w:lineRule="auto"/>
              <w:jc w:val="center"/>
              <w:rPr>
                <w:rFonts w:ascii="Calibri" w:eastAsia="Times New Roman" w:hAnsi="Calibri" w:cs="Times New Roman"/>
                <w:color w:val="000000"/>
                <w:lang w:eastAsia="es-AR"/>
              </w:rPr>
            </w:pPr>
            <w:r w:rsidRPr="00567FC2">
              <w:rPr>
                <w:rFonts w:ascii="Calibri" w:eastAsia="Times New Roman" w:hAnsi="Calibri" w:cs="Times New Roman"/>
                <w:color w:val="000000"/>
                <w:lang w:eastAsia="es-AR"/>
              </w:rPr>
              <w:t>1,38</w:t>
            </w:r>
          </w:p>
        </w:tc>
      </w:tr>
      <w:tr w:rsidR="00567FC2" w:rsidRPr="00567FC2" w:rsidTr="00567FC2">
        <w:trPr>
          <w:trHeight w:val="300"/>
          <w:jc w:val="center"/>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567FC2" w:rsidRPr="00567FC2" w:rsidRDefault="00567FC2" w:rsidP="00567FC2">
            <w:pPr>
              <w:spacing w:after="0" w:line="240" w:lineRule="auto"/>
              <w:jc w:val="center"/>
              <w:rPr>
                <w:rFonts w:ascii="Calibri" w:eastAsia="Times New Roman" w:hAnsi="Calibri" w:cs="Times New Roman"/>
                <w:color w:val="000000"/>
                <w:lang w:eastAsia="es-AR"/>
              </w:rPr>
            </w:pPr>
            <w:r w:rsidRPr="00567FC2">
              <w:rPr>
                <w:rFonts w:ascii="Calibri" w:eastAsia="Times New Roman" w:hAnsi="Calibri" w:cs="Times New Roman"/>
                <w:color w:val="000000"/>
                <w:lang w:eastAsia="es-AR"/>
              </w:rPr>
              <w:t>2</w:t>
            </w:r>
          </w:p>
        </w:tc>
        <w:tc>
          <w:tcPr>
            <w:tcW w:w="2580" w:type="dxa"/>
            <w:tcBorders>
              <w:top w:val="nil"/>
              <w:left w:val="nil"/>
              <w:bottom w:val="single" w:sz="4" w:space="0" w:color="auto"/>
              <w:right w:val="single" w:sz="4" w:space="0" w:color="auto"/>
            </w:tcBorders>
            <w:shd w:val="clear" w:color="000000" w:fill="FFFFFF"/>
            <w:noWrap/>
            <w:vAlign w:val="center"/>
            <w:hideMark/>
          </w:tcPr>
          <w:p w:rsidR="00567FC2" w:rsidRPr="00567FC2" w:rsidRDefault="00567FC2" w:rsidP="00567FC2">
            <w:pPr>
              <w:spacing w:after="0" w:line="240" w:lineRule="auto"/>
              <w:jc w:val="center"/>
              <w:rPr>
                <w:rFonts w:ascii="Calibri" w:eastAsia="Times New Roman" w:hAnsi="Calibri" w:cs="Times New Roman"/>
                <w:color w:val="000000"/>
                <w:lang w:eastAsia="es-AR"/>
              </w:rPr>
            </w:pPr>
            <w:r w:rsidRPr="00567FC2">
              <w:rPr>
                <w:rFonts w:ascii="Calibri" w:eastAsia="Times New Roman" w:hAnsi="Calibri" w:cs="Times New Roman"/>
                <w:color w:val="000000"/>
                <w:lang w:eastAsia="es-AR"/>
              </w:rPr>
              <w:t>32</w:t>
            </w:r>
          </w:p>
        </w:tc>
        <w:tc>
          <w:tcPr>
            <w:tcW w:w="2340" w:type="dxa"/>
            <w:tcBorders>
              <w:top w:val="nil"/>
              <w:left w:val="nil"/>
              <w:bottom w:val="single" w:sz="4" w:space="0" w:color="auto"/>
              <w:right w:val="single" w:sz="4" w:space="0" w:color="auto"/>
            </w:tcBorders>
            <w:shd w:val="clear" w:color="000000" w:fill="FFFFFF"/>
            <w:noWrap/>
            <w:vAlign w:val="center"/>
            <w:hideMark/>
          </w:tcPr>
          <w:p w:rsidR="00567FC2" w:rsidRPr="00567FC2" w:rsidRDefault="00567FC2" w:rsidP="00567FC2">
            <w:pPr>
              <w:spacing w:after="0" w:line="240" w:lineRule="auto"/>
              <w:jc w:val="center"/>
              <w:rPr>
                <w:rFonts w:ascii="Calibri" w:eastAsia="Times New Roman" w:hAnsi="Calibri" w:cs="Times New Roman"/>
                <w:color w:val="000000"/>
                <w:lang w:eastAsia="es-AR"/>
              </w:rPr>
            </w:pPr>
            <w:r w:rsidRPr="00567FC2">
              <w:rPr>
                <w:rFonts w:ascii="Calibri" w:eastAsia="Times New Roman" w:hAnsi="Calibri" w:cs="Times New Roman"/>
                <w:color w:val="000000"/>
                <w:lang w:eastAsia="es-AR"/>
              </w:rPr>
              <w:t>4,83</w:t>
            </w:r>
          </w:p>
        </w:tc>
      </w:tr>
      <w:tr w:rsidR="00567FC2" w:rsidRPr="00567FC2" w:rsidTr="00567FC2">
        <w:trPr>
          <w:trHeight w:val="300"/>
          <w:jc w:val="center"/>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567FC2" w:rsidRPr="00567FC2" w:rsidRDefault="00567FC2" w:rsidP="00567FC2">
            <w:pPr>
              <w:spacing w:after="0" w:line="240" w:lineRule="auto"/>
              <w:jc w:val="center"/>
              <w:rPr>
                <w:rFonts w:ascii="Calibri" w:eastAsia="Times New Roman" w:hAnsi="Calibri" w:cs="Times New Roman"/>
                <w:color w:val="000000"/>
                <w:lang w:eastAsia="es-AR"/>
              </w:rPr>
            </w:pPr>
            <w:r w:rsidRPr="00567FC2">
              <w:rPr>
                <w:rFonts w:ascii="Calibri" w:eastAsia="Times New Roman" w:hAnsi="Calibri" w:cs="Times New Roman"/>
                <w:color w:val="000000"/>
                <w:lang w:eastAsia="es-AR"/>
              </w:rPr>
              <w:t>3</w:t>
            </w:r>
          </w:p>
        </w:tc>
        <w:tc>
          <w:tcPr>
            <w:tcW w:w="2580" w:type="dxa"/>
            <w:tcBorders>
              <w:top w:val="nil"/>
              <w:left w:val="nil"/>
              <w:bottom w:val="single" w:sz="4" w:space="0" w:color="auto"/>
              <w:right w:val="single" w:sz="4" w:space="0" w:color="auto"/>
            </w:tcBorders>
            <w:shd w:val="clear" w:color="000000" w:fill="FFFFFF"/>
            <w:noWrap/>
            <w:vAlign w:val="center"/>
            <w:hideMark/>
          </w:tcPr>
          <w:p w:rsidR="00567FC2" w:rsidRPr="00567FC2" w:rsidRDefault="00567FC2" w:rsidP="00567FC2">
            <w:pPr>
              <w:spacing w:after="0" w:line="240" w:lineRule="auto"/>
              <w:jc w:val="center"/>
              <w:rPr>
                <w:rFonts w:ascii="Calibri" w:eastAsia="Times New Roman" w:hAnsi="Calibri" w:cs="Times New Roman"/>
                <w:color w:val="000000"/>
                <w:lang w:eastAsia="es-AR"/>
              </w:rPr>
            </w:pPr>
            <w:r w:rsidRPr="00567FC2">
              <w:rPr>
                <w:rFonts w:ascii="Calibri" w:eastAsia="Times New Roman" w:hAnsi="Calibri" w:cs="Times New Roman"/>
                <w:color w:val="000000"/>
                <w:lang w:eastAsia="es-AR"/>
              </w:rPr>
              <w:t>66</w:t>
            </w:r>
          </w:p>
        </w:tc>
        <w:tc>
          <w:tcPr>
            <w:tcW w:w="2340" w:type="dxa"/>
            <w:tcBorders>
              <w:top w:val="nil"/>
              <w:left w:val="nil"/>
              <w:bottom w:val="single" w:sz="4" w:space="0" w:color="auto"/>
              <w:right w:val="single" w:sz="4" w:space="0" w:color="auto"/>
            </w:tcBorders>
            <w:shd w:val="clear" w:color="000000" w:fill="FFFFFF"/>
            <w:noWrap/>
            <w:vAlign w:val="center"/>
            <w:hideMark/>
          </w:tcPr>
          <w:p w:rsidR="00567FC2" w:rsidRPr="00567FC2" w:rsidRDefault="00567FC2" w:rsidP="00567FC2">
            <w:pPr>
              <w:spacing w:after="0" w:line="240" w:lineRule="auto"/>
              <w:jc w:val="center"/>
              <w:rPr>
                <w:rFonts w:ascii="Calibri" w:eastAsia="Times New Roman" w:hAnsi="Calibri" w:cs="Times New Roman"/>
                <w:color w:val="000000"/>
                <w:lang w:eastAsia="es-AR"/>
              </w:rPr>
            </w:pPr>
            <w:r w:rsidRPr="00567FC2">
              <w:rPr>
                <w:rFonts w:ascii="Calibri" w:eastAsia="Times New Roman" w:hAnsi="Calibri" w:cs="Times New Roman"/>
                <w:color w:val="000000"/>
                <w:lang w:eastAsia="es-AR"/>
              </w:rPr>
              <w:t>8,29</w:t>
            </w:r>
          </w:p>
        </w:tc>
      </w:tr>
    </w:tbl>
    <w:p w:rsidR="00567FC2" w:rsidRDefault="00567FC2" w:rsidP="00567FC2">
      <w:pPr>
        <w:jc w:val="both"/>
        <w:rPr>
          <w:sz w:val="20"/>
        </w:rPr>
      </w:pPr>
    </w:p>
    <w:p w:rsidR="005319FD" w:rsidRDefault="00BB4DEB" w:rsidP="004421C2">
      <w:pPr>
        <w:jc w:val="both"/>
        <w:rPr>
          <w:sz w:val="20"/>
        </w:rPr>
      </w:pPr>
      <w:r>
        <w:rPr>
          <w:sz w:val="20"/>
        </w:rPr>
        <w:t>Realizada la instalación se tomarán medidas de la potencia instalada</w:t>
      </w:r>
      <w:r w:rsidR="004421C2">
        <w:rPr>
          <w:sz w:val="20"/>
        </w:rPr>
        <w:t>, la estabilidad de la tensión generada y el torque motor en cada etapa. Esa información será utilizada en la siguiente etapa.</w:t>
      </w:r>
    </w:p>
    <w:p w:rsidR="005319FD" w:rsidRDefault="00606FDA" w:rsidP="005319FD">
      <w:pPr>
        <w:pStyle w:val="Ttulo1"/>
        <w:keepLines w:val="0"/>
        <w:numPr>
          <w:ilvl w:val="1"/>
          <w:numId w:val="14"/>
        </w:numPr>
        <w:tabs>
          <w:tab w:val="num" w:pos="716"/>
        </w:tabs>
        <w:spacing w:before="180" w:after="120" w:line="240" w:lineRule="auto"/>
        <w:rPr>
          <w:rFonts w:asciiTheme="minorHAnsi" w:hAnsiTheme="minorHAnsi"/>
          <w:color w:val="auto"/>
        </w:rPr>
      </w:pPr>
      <w:bookmarkStart w:id="17" w:name="_Toc492298110"/>
      <w:r>
        <w:rPr>
          <w:rFonts w:asciiTheme="minorHAnsi" w:hAnsiTheme="minorHAnsi"/>
          <w:color w:val="auto"/>
        </w:rPr>
        <w:t>Prueba de Planta Piloto</w:t>
      </w:r>
      <w:bookmarkEnd w:id="17"/>
    </w:p>
    <w:p w:rsidR="005319FD" w:rsidRDefault="00606FDA" w:rsidP="00606FDA">
      <w:pPr>
        <w:jc w:val="both"/>
      </w:pPr>
      <w:r>
        <w:t xml:space="preserve">Se realizaron pruebas sobre la orilla del río Paraná Guazú en la Isla Talavera. Los resultados fueron favorables teniendo en cuenta la muy baja velocidad del río (0.30 m/s). Con estos datos se obtuvo un torque necesario para accionar el conjunto multiplicador-generador en la primer etapa de multiplicación con un torque superior a 1.38 </w:t>
      </w:r>
      <w:proofErr w:type="spellStart"/>
      <w:r>
        <w:t>Kg.m</w:t>
      </w:r>
      <w:proofErr w:type="spellEnd"/>
      <w:r>
        <w:t xml:space="preserve">. En el proceso se pudo obtener energía eléctrica y se pudo corroborar el verdadero valor de </w:t>
      </w:r>
      <w:proofErr w:type="spellStart"/>
      <w:r>
        <w:t>Cp</w:t>
      </w:r>
      <w:proofErr w:type="spellEnd"/>
      <w:r>
        <w:t xml:space="preserve"> del sistema a partir de los datos constructivos de la hélice y nuestro modelo matemático. El valor de </w:t>
      </w:r>
      <w:proofErr w:type="spellStart"/>
      <w:r>
        <w:t>Cp</w:t>
      </w:r>
      <w:proofErr w:type="spellEnd"/>
      <w:r>
        <w:t xml:space="preserve"> = 0.55, ligeramente inferior al teórico máximo de 0.59. Este valor depende de las características de la turbina como ser el paso, el diámetro, los ángulos de ataque y salida, el sistema de sujeción de la turbina y su perfil hidrodinámico general.</w:t>
      </w:r>
      <w:r w:rsidR="006343E2">
        <w:t xml:space="preserve"> La instalación es sencilla y puede realizarse sin problemas por 2 personas.</w:t>
      </w:r>
      <w:r w:rsidR="0087532F">
        <w:t xml:space="preserve"> Estos valores de potencia extrapolados a mayor diámetro y velocidad de río nos dan niveles de potencia muy atractivos a los que se puede llegar a muy bajo costo.</w:t>
      </w:r>
    </w:p>
    <w:p w:rsidR="008A6804" w:rsidRDefault="00606FDA" w:rsidP="00606FDA">
      <w:pPr>
        <w:jc w:val="both"/>
      </w:pPr>
      <w:r>
        <w:rPr>
          <w:noProof/>
          <w:lang w:eastAsia="es-AR"/>
        </w:rPr>
        <w:lastRenderedPageBreak/>
        <w:drawing>
          <wp:inline distT="0" distB="0" distL="0" distR="0">
            <wp:extent cx="2564453" cy="3132814"/>
            <wp:effectExtent l="0" t="0" r="7620" b="0"/>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2.png"/>
                    <pic:cNvPicPr/>
                  </pic:nvPicPr>
                  <pic:blipFill>
                    <a:blip r:embed="rId42">
                      <a:extLst>
                        <a:ext uri="{28A0092B-C50C-407E-A947-70E740481C1C}">
                          <a14:useLocalDpi xmlns:a14="http://schemas.microsoft.com/office/drawing/2010/main" val="0"/>
                        </a:ext>
                      </a:extLst>
                    </a:blip>
                    <a:stretch>
                      <a:fillRect/>
                    </a:stretch>
                  </pic:blipFill>
                  <pic:spPr>
                    <a:xfrm>
                      <a:off x="0" y="0"/>
                      <a:ext cx="2561741" cy="3129501"/>
                    </a:xfrm>
                    <a:prstGeom prst="rect">
                      <a:avLst/>
                    </a:prstGeom>
                  </pic:spPr>
                </pic:pic>
              </a:graphicData>
            </a:graphic>
          </wp:inline>
        </w:drawing>
      </w:r>
      <w:r w:rsidR="008A6804">
        <w:t xml:space="preserve">              </w:t>
      </w:r>
      <w:r>
        <w:t xml:space="preserve">  </w:t>
      </w:r>
      <w:r>
        <w:rPr>
          <w:noProof/>
          <w:lang w:eastAsia="es-AR"/>
        </w:rPr>
        <w:drawing>
          <wp:inline distT="0" distB="0" distL="0" distR="0">
            <wp:extent cx="2245624" cy="3124863"/>
            <wp:effectExtent l="0" t="0" r="2540"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45624" cy="3124863"/>
                    </a:xfrm>
                    <a:prstGeom prst="rect">
                      <a:avLst/>
                    </a:prstGeom>
                  </pic:spPr>
                </pic:pic>
              </a:graphicData>
            </a:graphic>
          </wp:inline>
        </w:drawing>
      </w:r>
    </w:p>
    <w:p w:rsidR="008A6804" w:rsidRDefault="008A6804" w:rsidP="00606FDA">
      <w:pPr>
        <w:jc w:val="both"/>
      </w:pPr>
    </w:p>
    <w:p w:rsidR="008A6804" w:rsidRDefault="008A6804" w:rsidP="00606FDA">
      <w:pPr>
        <w:jc w:val="both"/>
      </w:pPr>
    </w:p>
    <w:p w:rsidR="00606FDA" w:rsidRDefault="00606FDA" w:rsidP="00606FDA">
      <w:pPr>
        <w:jc w:val="both"/>
      </w:pPr>
      <w:r>
        <w:rPr>
          <w:noProof/>
          <w:lang w:eastAsia="es-AR"/>
        </w:rPr>
        <w:drawing>
          <wp:inline distT="0" distB="0" distL="0" distR="0">
            <wp:extent cx="2274073" cy="3107767"/>
            <wp:effectExtent l="0" t="0" r="0" b="0"/>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74073" cy="3107767"/>
                    </a:xfrm>
                    <a:prstGeom prst="rect">
                      <a:avLst/>
                    </a:prstGeom>
                  </pic:spPr>
                </pic:pic>
              </a:graphicData>
            </a:graphic>
          </wp:inline>
        </w:drawing>
      </w:r>
      <w:r>
        <w:t xml:space="preserve">      </w:t>
      </w:r>
      <w:r>
        <w:rPr>
          <w:noProof/>
          <w:lang w:eastAsia="es-AR"/>
        </w:rPr>
        <w:drawing>
          <wp:inline distT="0" distB="0" distL="0" distR="0">
            <wp:extent cx="2912989" cy="2937650"/>
            <wp:effectExtent l="0" t="0" r="1905" b="0"/>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16845" cy="2941538"/>
                    </a:xfrm>
                    <a:prstGeom prst="rect">
                      <a:avLst/>
                    </a:prstGeom>
                  </pic:spPr>
                </pic:pic>
              </a:graphicData>
            </a:graphic>
          </wp:inline>
        </w:drawing>
      </w:r>
    </w:p>
    <w:p w:rsidR="002E0289" w:rsidRPr="005319FD" w:rsidRDefault="002E0289" w:rsidP="00606FDA">
      <w:pPr>
        <w:jc w:val="both"/>
      </w:pPr>
    </w:p>
    <w:p w:rsidR="008A6804" w:rsidRPr="002E0289" w:rsidRDefault="002E0289" w:rsidP="004421C2">
      <w:pPr>
        <w:jc w:val="both"/>
        <w:rPr>
          <w:rFonts w:eastAsiaTheme="majorEastAsia" w:cstheme="majorBidi"/>
          <w:b/>
          <w:bCs/>
          <w:sz w:val="28"/>
          <w:szCs w:val="28"/>
        </w:rPr>
      </w:pPr>
      <w:r w:rsidRPr="002E0289">
        <w:rPr>
          <w:rFonts w:eastAsiaTheme="majorEastAsia" w:cstheme="majorBidi"/>
          <w:b/>
          <w:bCs/>
          <w:sz w:val="28"/>
          <w:szCs w:val="28"/>
        </w:rPr>
        <w:t>Links</w:t>
      </w:r>
    </w:p>
    <w:p w:rsidR="008A6804" w:rsidRPr="002E0289" w:rsidRDefault="002E0289" w:rsidP="004421C2">
      <w:pPr>
        <w:jc w:val="both"/>
        <w:rPr>
          <w:color w:val="548DD4" w:themeColor="text2" w:themeTint="99"/>
          <w:sz w:val="20"/>
          <w:u w:val="single"/>
        </w:rPr>
      </w:pPr>
      <w:hyperlink r:id="rId46" w:history="1">
        <w:r w:rsidRPr="002E0289">
          <w:rPr>
            <w:rStyle w:val="Hipervnculo"/>
            <w:color w:val="548DD4" w:themeColor="text2" w:themeTint="99"/>
            <w:sz w:val="20"/>
          </w:rPr>
          <w:t>https://www.youtube.com/watch?v=9vH0on3ci2c</w:t>
        </w:r>
      </w:hyperlink>
    </w:p>
    <w:p w:rsidR="002E0289" w:rsidRPr="002E0289" w:rsidRDefault="002E0289" w:rsidP="004421C2">
      <w:pPr>
        <w:jc w:val="both"/>
        <w:rPr>
          <w:color w:val="548DD4" w:themeColor="text2" w:themeTint="99"/>
          <w:sz w:val="20"/>
          <w:u w:val="single"/>
        </w:rPr>
      </w:pPr>
      <w:r w:rsidRPr="002E0289">
        <w:rPr>
          <w:color w:val="548DD4" w:themeColor="text2" w:themeTint="99"/>
          <w:sz w:val="20"/>
          <w:u w:val="single"/>
        </w:rPr>
        <w:t>https://www.youtube.com/watch?v=yATePtE4T-E</w:t>
      </w:r>
    </w:p>
    <w:p w:rsidR="008A6804" w:rsidRPr="002E0289" w:rsidRDefault="002E0289" w:rsidP="004421C2">
      <w:pPr>
        <w:jc w:val="both"/>
        <w:rPr>
          <w:color w:val="548DD4" w:themeColor="text2" w:themeTint="99"/>
          <w:sz w:val="20"/>
          <w:u w:val="single"/>
        </w:rPr>
      </w:pPr>
      <w:r w:rsidRPr="002E0289">
        <w:rPr>
          <w:color w:val="548DD4" w:themeColor="text2" w:themeTint="99"/>
          <w:sz w:val="20"/>
          <w:u w:val="single"/>
        </w:rPr>
        <w:t>https://www.youtube.com/watch?v=CWCGiZrCMUY</w:t>
      </w:r>
    </w:p>
    <w:p w:rsidR="00BB4DEB" w:rsidRDefault="00BB4DEB" w:rsidP="00BB4DEB">
      <w:pPr>
        <w:pStyle w:val="Ttulo1"/>
        <w:keepLines w:val="0"/>
        <w:numPr>
          <w:ilvl w:val="0"/>
          <w:numId w:val="14"/>
        </w:numPr>
        <w:tabs>
          <w:tab w:val="num" w:pos="432"/>
        </w:tabs>
        <w:spacing w:before="180" w:after="120" w:line="240" w:lineRule="auto"/>
        <w:ind w:left="431" w:hanging="431"/>
        <w:rPr>
          <w:rFonts w:asciiTheme="minorHAnsi" w:hAnsiTheme="minorHAnsi"/>
          <w:color w:val="auto"/>
        </w:rPr>
      </w:pPr>
      <w:bookmarkStart w:id="18" w:name="_Toc492298111"/>
      <w:r>
        <w:rPr>
          <w:rFonts w:asciiTheme="minorHAnsi" w:hAnsiTheme="minorHAnsi"/>
          <w:color w:val="auto"/>
        </w:rPr>
        <w:lastRenderedPageBreak/>
        <w:t>Futuros Proyectos</w:t>
      </w:r>
      <w:bookmarkEnd w:id="18"/>
    </w:p>
    <w:p w:rsidR="00B21DC2" w:rsidRDefault="00E874BD" w:rsidP="00E874BD">
      <w:pPr>
        <w:jc w:val="both"/>
        <w:rPr>
          <w:sz w:val="20"/>
        </w:rPr>
      </w:pPr>
      <w:r w:rsidRPr="006E7B0C">
        <w:rPr>
          <w:sz w:val="20"/>
        </w:rPr>
        <w:t xml:space="preserve">El desarrollo de un sistema de generación de 10 - 20 KVA de capacidad instalada por lo que la turbina ya deberá contar con 4 metros de diámetro. Luego emplearemos </w:t>
      </w:r>
      <w:r w:rsidR="00606FDA">
        <w:rPr>
          <w:sz w:val="20"/>
        </w:rPr>
        <w:t xml:space="preserve">una </w:t>
      </w:r>
      <w:proofErr w:type="spellStart"/>
      <w:r w:rsidR="00606FDA">
        <w:rPr>
          <w:sz w:val="20"/>
        </w:rPr>
        <w:t>tracto</w:t>
      </w:r>
      <w:r w:rsidRPr="006E7B0C">
        <w:rPr>
          <w:sz w:val="20"/>
        </w:rPr>
        <w:t>usina</w:t>
      </w:r>
      <w:proofErr w:type="spellEnd"/>
      <w:r w:rsidRPr="006E7B0C">
        <w:rPr>
          <w:sz w:val="20"/>
        </w:rPr>
        <w:t xml:space="preserve"> como conjunto</w:t>
      </w:r>
      <w:r w:rsidR="00606FDA">
        <w:rPr>
          <w:sz w:val="20"/>
        </w:rPr>
        <w:t xml:space="preserve"> </w:t>
      </w:r>
      <w:r w:rsidRPr="006E7B0C">
        <w:rPr>
          <w:sz w:val="20"/>
        </w:rPr>
        <w:t>multiplicador-generador y como cardán utilizaremos una manga especial con el largo adaptado.</w:t>
      </w:r>
      <w:r w:rsidR="00606FDA">
        <w:rPr>
          <w:sz w:val="20"/>
        </w:rPr>
        <w:t xml:space="preserve"> </w:t>
      </w:r>
    </w:p>
    <w:p w:rsidR="00B21DC2" w:rsidRDefault="00B21DC2" w:rsidP="00E874BD">
      <w:pPr>
        <w:jc w:val="both"/>
        <w:rPr>
          <w:sz w:val="20"/>
        </w:rPr>
      </w:pPr>
    </w:p>
    <w:p w:rsidR="001C24EF" w:rsidRPr="00B21DC2" w:rsidRDefault="004421C2" w:rsidP="00E874BD">
      <w:pPr>
        <w:jc w:val="both"/>
        <w:rPr>
          <w:sz w:val="20"/>
        </w:rPr>
      </w:pPr>
      <w:r>
        <w:rPr>
          <w:noProof/>
          <w:lang w:eastAsia="es-AR"/>
        </w:rPr>
        <w:drawing>
          <wp:inline distT="0" distB="0" distL="0" distR="0" wp14:anchorId="756E01E1" wp14:editId="184B1B76">
            <wp:extent cx="1613139" cy="2330506"/>
            <wp:effectExtent l="0" t="0" r="6350" b="0"/>
            <wp:docPr id="54" name="Imagen 54" descr="http://www.rossuar.com/ver_imagen.php?imagen=TUF%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ossuar.com/ver_imagen.php?imagen=TUF%20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0051" cy="2340492"/>
                    </a:xfrm>
                    <a:prstGeom prst="rect">
                      <a:avLst/>
                    </a:prstGeom>
                    <a:noFill/>
                    <a:ln>
                      <a:noFill/>
                    </a:ln>
                  </pic:spPr>
                </pic:pic>
              </a:graphicData>
            </a:graphic>
          </wp:inline>
        </w:drawing>
      </w:r>
      <w:r w:rsidRPr="004421C2">
        <w:t xml:space="preserve"> </w:t>
      </w:r>
      <w:r>
        <w:rPr>
          <w:noProof/>
          <w:lang w:eastAsia="es-AR"/>
        </w:rPr>
        <w:drawing>
          <wp:inline distT="0" distB="0" distL="0" distR="0" wp14:anchorId="146947F9" wp14:editId="25FAE796">
            <wp:extent cx="3605841" cy="2238560"/>
            <wp:effectExtent l="0" t="0" r="0" b="0"/>
            <wp:docPr id="55" name="Imagen 55" descr="TRACTOUSINA 20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CTOUSINA 20kv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27267" cy="2251862"/>
                    </a:xfrm>
                    <a:prstGeom prst="rect">
                      <a:avLst/>
                    </a:prstGeom>
                    <a:noFill/>
                    <a:ln>
                      <a:noFill/>
                    </a:ln>
                  </pic:spPr>
                </pic:pic>
              </a:graphicData>
            </a:graphic>
          </wp:inline>
        </w:drawing>
      </w:r>
    </w:p>
    <w:p w:rsidR="00606FDA" w:rsidRDefault="00606FDA" w:rsidP="00E874BD">
      <w:pPr>
        <w:jc w:val="both"/>
      </w:pPr>
    </w:p>
    <w:p w:rsidR="00606FDA" w:rsidRPr="006E7B0C" w:rsidRDefault="00606FDA" w:rsidP="008A6804">
      <w:pPr>
        <w:jc w:val="both"/>
        <w:rPr>
          <w:sz w:val="20"/>
        </w:rPr>
      </w:pPr>
      <w:r>
        <w:rPr>
          <w:sz w:val="20"/>
        </w:rPr>
        <w:t>La disposición ideal se muestra a continuación permitiendo la inmediata escalabilidad del sistema mediante acoples elásticos y turbinas adicionales. Se muestra también la disposición ideal de la casa de máquinas con la opción de que el tablero se instale directamente en tierra.</w:t>
      </w:r>
      <w:r w:rsidR="008A6804">
        <w:rPr>
          <w:sz w:val="20"/>
        </w:rPr>
        <w:t xml:space="preserve"> La transmisión de la energía mecánica se realiza mediante una caja de engranajes acodada sumergida, un eje vertical que llega a una doble etapa de multiplicación de engranajes de ejes paralelos para luego alimentar el generador.</w:t>
      </w:r>
    </w:p>
    <w:p w:rsidR="00606FDA" w:rsidRDefault="00606FDA" w:rsidP="00E874BD">
      <w:pPr>
        <w:jc w:val="both"/>
      </w:pPr>
    </w:p>
    <w:p w:rsidR="00AF6E80" w:rsidRDefault="001C24EF" w:rsidP="00E874BD">
      <w:pPr>
        <w:jc w:val="both"/>
        <w:rPr>
          <w:sz w:val="20"/>
        </w:rPr>
      </w:pPr>
      <w:r w:rsidRPr="001C24EF">
        <w:rPr>
          <w:noProof/>
          <w:lang w:eastAsia="es-AR"/>
        </w:rPr>
        <w:lastRenderedPageBreak/>
        <w:drawing>
          <wp:inline distT="0" distB="0" distL="0" distR="0" wp14:anchorId="203E1479" wp14:editId="08A43828">
            <wp:extent cx="8339605" cy="5777329"/>
            <wp:effectExtent l="4763" t="0" r="9207" b="9208"/>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8349113" cy="5783916"/>
                    </a:xfrm>
                    <a:prstGeom prst="rect">
                      <a:avLst/>
                    </a:prstGeom>
                    <a:noFill/>
                    <a:ln>
                      <a:noFill/>
                    </a:ln>
                  </pic:spPr>
                </pic:pic>
              </a:graphicData>
            </a:graphic>
          </wp:inline>
        </w:drawing>
      </w:r>
    </w:p>
    <w:p w:rsidR="00AF6E80" w:rsidRDefault="00AF6E80" w:rsidP="00AF6E80">
      <w:pPr>
        <w:pStyle w:val="Ttulo1"/>
        <w:keepLines w:val="0"/>
        <w:numPr>
          <w:ilvl w:val="0"/>
          <w:numId w:val="14"/>
        </w:numPr>
        <w:tabs>
          <w:tab w:val="num" w:pos="432"/>
        </w:tabs>
        <w:spacing w:before="180" w:after="120" w:line="240" w:lineRule="auto"/>
        <w:ind w:left="431" w:hanging="431"/>
        <w:rPr>
          <w:rFonts w:asciiTheme="minorHAnsi" w:hAnsiTheme="minorHAnsi"/>
          <w:color w:val="auto"/>
        </w:rPr>
      </w:pPr>
      <w:bookmarkStart w:id="19" w:name="_Toc492298112"/>
      <w:r>
        <w:rPr>
          <w:rFonts w:asciiTheme="minorHAnsi" w:hAnsiTheme="minorHAnsi"/>
          <w:color w:val="auto"/>
        </w:rPr>
        <w:lastRenderedPageBreak/>
        <w:t>Anexo 1: Dimensionamiento de la instalación</w:t>
      </w:r>
      <w:bookmarkEnd w:id="19"/>
    </w:p>
    <w:p w:rsidR="00AF6E80" w:rsidRPr="006E7B0C" w:rsidRDefault="00AF6E80" w:rsidP="00AF6E80">
      <w:pPr>
        <w:jc w:val="both"/>
        <w:rPr>
          <w:sz w:val="20"/>
        </w:rPr>
      </w:pPr>
      <w:r w:rsidRPr="006E7B0C">
        <w:rPr>
          <w:sz w:val="20"/>
        </w:rPr>
        <w:t>Suponemos la fuerza axial como la actuante sobre una placa plana perpendicular a la dirección del río. Por dinámica de fluidos la misma es:</w:t>
      </w:r>
    </w:p>
    <w:p w:rsidR="00AF6E80" w:rsidRDefault="00AF6E80" w:rsidP="00AF6E80">
      <w:pPr>
        <w:jc w:val="center"/>
        <w:rPr>
          <w:rFonts w:eastAsiaTheme="minorEastAsia"/>
          <w:sz w:val="20"/>
          <w:lang w:val="en-US"/>
        </w:rPr>
      </w:pPr>
      <m:oMathPara>
        <m:oMath>
          <m:r>
            <w:rPr>
              <w:rFonts w:ascii="Cambria Math" w:hAnsi="Cambria Math"/>
              <w:sz w:val="20"/>
            </w:rPr>
            <m:t>F =</m:t>
          </m:r>
          <m:f>
            <m:fPr>
              <m:ctrlPr>
                <w:rPr>
                  <w:rFonts w:ascii="Cambria Math" w:hAnsi="Cambria Math"/>
                  <w:i/>
                  <w:sz w:val="20"/>
                </w:rPr>
              </m:ctrlPr>
            </m:fPr>
            <m:num>
              <m:r>
                <w:rPr>
                  <w:rFonts w:ascii="Cambria Math" w:hAnsi="Cambria Math"/>
                  <w:sz w:val="20"/>
                </w:rPr>
                <m:t>1</m:t>
              </m:r>
            </m:num>
            <m:den>
              <m:r>
                <w:rPr>
                  <w:rFonts w:ascii="Cambria Math" w:hAnsi="Cambria Math"/>
                  <w:sz w:val="20"/>
                </w:rPr>
                <m:t>4</m:t>
              </m:r>
            </m:den>
          </m:f>
          <m:r>
            <w:rPr>
              <w:rFonts w:ascii="Cambria Math" w:hAnsi="Cambria Math"/>
              <w:sz w:val="20"/>
            </w:rPr>
            <m:t xml:space="preserve"> </m:t>
          </m:r>
          <m:r>
            <w:rPr>
              <w:rFonts w:ascii="Cambria Math" w:hAnsi="Cambria Math"/>
              <w:sz w:val="20"/>
              <w:lang w:val="en-US"/>
            </w:rPr>
            <m:t>ρ</m:t>
          </m:r>
          <m:sSup>
            <m:sSupPr>
              <m:ctrlPr>
                <w:rPr>
                  <w:rFonts w:ascii="Cambria Math" w:hAnsi="Cambria Math"/>
                  <w:i/>
                  <w:sz w:val="20"/>
                  <w:lang w:val="en-US"/>
                </w:rPr>
              </m:ctrlPr>
            </m:sSupPr>
            <m:e>
              <m:r>
                <w:rPr>
                  <w:rFonts w:ascii="Cambria Math" w:hAnsi="Cambria Math"/>
                  <w:sz w:val="20"/>
                  <w:lang w:val="en-US"/>
                </w:rPr>
                <m:t>V</m:t>
              </m:r>
            </m:e>
            <m:sup>
              <m:r>
                <w:rPr>
                  <w:rFonts w:ascii="Cambria Math" w:hAnsi="Cambria Math"/>
                  <w:sz w:val="20"/>
                </w:rPr>
                <m:t>2</m:t>
              </m:r>
            </m:sup>
          </m:sSup>
          <m:r>
            <w:rPr>
              <w:rFonts w:ascii="Cambria Math" w:hAnsi="Cambria Math"/>
              <w:sz w:val="20"/>
              <w:lang w:val="en-US"/>
            </w:rPr>
            <m:t>π</m:t>
          </m:r>
          <m:sSup>
            <m:sSupPr>
              <m:ctrlPr>
                <w:rPr>
                  <w:rFonts w:ascii="Cambria Math" w:hAnsi="Cambria Math"/>
                  <w:i/>
                  <w:sz w:val="20"/>
                  <w:lang w:val="en-US"/>
                </w:rPr>
              </m:ctrlPr>
            </m:sSupPr>
            <m:e>
              <m:r>
                <w:rPr>
                  <w:rFonts w:ascii="Cambria Math" w:hAnsi="Cambria Math"/>
                  <w:sz w:val="20"/>
                </w:rPr>
                <m:t>∅</m:t>
              </m:r>
            </m:e>
            <m:sup>
              <m:r>
                <w:rPr>
                  <w:rFonts w:ascii="Cambria Math" w:hAnsi="Cambria Math"/>
                  <w:sz w:val="20"/>
                </w:rPr>
                <m:t>2</m:t>
              </m:r>
            </m:sup>
          </m:sSup>
        </m:oMath>
      </m:oMathPara>
    </w:p>
    <w:p w:rsidR="00AF6E80" w:rsidRPr="00AF6E80" w:rsidRDefault="00AF6E80" w:rsidP="00AF6E80">
      <w:pPr>
        <w:jc w:val="both"/>
        <w:rPr>
          <w:rFonts w:eastAsiaTheme="minorEastAsia"/>
          <w:sz w:val="20"/>
        </w:rPr>
      </w:pPr>
      <w:r w:rsidRPr="00AF6E80">
        <w:rPr>
          <w:rFonts w:eastAsiaTheme="minorEastAsia"/>
          <w:sz w:val="20"/>
        </w:rPr>
        <w:t xml:space="preserve">El momento </w:t>
      </w:r>
      <w:proofErr w:type="spellStart"/>
      <w:r w:rsidRPr="00AF6E80">
        <w:rPr>
          <w:rFonts w:eastAsiaTheme="minorEastAsia"/>
          <w:sz w:val="20"/>
        </w:rPr>
        <w:t>torsor</w:t>
      </w:r>
      <w:proofErr w:type="spellEnd"/>
      <w:r w:rsidRPr="00AF6E80">
        <w:rPr>
          <w:rFonts w:eastAsiaTheme="minorEastAsia"/>
          <w:sz w:val="20"/>
        </w:rPr>
        <w:t xml:space="preserve"> puede escribirse como</w:t>
      </w:r>
    </w:p>
    <w:p w:rsidR="00AF6E80" w:rsidRPr="00AF6E80" w:rsidRDefault="00B21DC2" w:rsidP="00AF6E80">
      <w:pPr>
        <w:jc w:val="both"/>
        <w:rPr>
          <w:rFonts w:eastAsiaTheme="minorEastAsia"/>
          <w:sz w:val="20"/>
          <w:lang w:val="en-US"/>
        </w:rPr>
      </w:pPr>
      <m:oMathPara>
        <m:oMath>
          <m:sSub>
            <m:sSubPr>
              <m:ctrlPr>
                <w:rPr>
                  <w:rFonts w:ascii="Cambria Math" w:hAnsi="Cambria Math"/>
                  <w:i/>
                  <w:sz w:val="20"/>
                </w:rPr>
              </m:ctrlPr>
            </m:sSubPr>
            <m:e>
              <m:r>
                <w:rPr>
                  <w:rFonts w:ascii="Cambria Math" w:hAnsi="Cambria Math"/>
                  <w:sz w:val="20"/>
                </w:rPr>
                <m:t>M</m:t>
              </m:r>
            </m:e>
            <m:sub>
              <m:r>
                <w:rPr>
                  <w:rFonts w:ascii="Cambria Math" w:hAnsi="Cambria Math"/>
                  <w:sz w:val="20"/>
                </w:rPr>
                <m:t>t</m:t>
              </m:r>
            </m:sub>
          </m:sSub>
          <m:r>
            <w:rPr>
              <w:rFonts w:ascii="Cambria Math" w:hAnsi="Cambria Math"/>
              <w:sz w:val="20"/>
            </w:rPr>
            <m:t xml:space="preserve"> =</m:t>
          </m:r>
          <m:f>
            <m:fPr>
              <m:ctrlPr>
                <w:rPr>
                  <w:rFonts w:ascii="Cambria Math" w:hAnsi="Cambria Math"/>
                  <w:i/>
                  <w:sz w:val="20"/>
                </w:rPr>
              </m:ctrlPr>
            </m:fPr>
            <m:num>
              <m:r>
                <w:rPr>
                  <w:rFonts w:ascii="Cambria Math" w:hAnsi="Cambria Math"/>
                  <w:sz w:val="20"/>
                </w:rPr>
                <m:t>2</m:t>
              </m:r>
            </m:num>
            <m:den>
              <m:r>
                <w:rPr>
                  <w:rFonts w:ascii="Cambria Math" w:hAnsi="Cambria Math"/>
                  <w:sz w:val="20"/>
                </w:rPr>
                <m:t>3</m:t>
              </m:r>
            </m:den>
          </m:f>
          <m:sSup>
            <m:sSupPr>
              <m:ctrlPr>
                <w:rPr>
                  <w:rFonts w:ascii="Cambria Math" w:hAnsi="Cambria Math"/>
                  <w:i/>
                  <w:sz w:val="20"/>
                  <w:lang w:val="en-US"/>
                </w:rPr>
              </m:ctrlPr>
            </m:sSupPr>
            <m:e>
              <m:r>
                <w:rPr>
                  <w:rFonts w:ascii="Cambria Math" w:hAnsi="Cambria Math"/>
                  <w:sz w:val="20"/>
                  <w:lang w:val="en-US"/>
                </w:rPr>
                <m:t>ρV</m:t>
              </m:r>
            </m:e>
            <m:sup>
              <m:r>
                <w:rPr>
                  <w:rFonts w:ascii="Cambria Math" w:hAnsi="Cambria Math"/>
                  <w:sz w:val="20"/>
                  <w:lang w:val="en-US"/>
                </w:rPr>
                <m:t>2</m:t>
              </m:r>
            </m:sup>
          </m:sSup>
          <m:r>
            <w:rPr>
              <w:rFonts w:ascii="Cambria Math" w:hAnsi="Cambria Math"/>
              <w:sz w:val="20"/>
              <w:lang w:val="en-US"/>
            </w:rPr>
            <m:t>π</m:t>
          </m:r>
          <m:sSup>
            <m:sSupPr>
              <m:ctrlPr>
                <w:rPr>
                  <w:rFonts w:ascii="Cambria Math" w:hAnsi="Cambria Math"/>
                  <w:i/>
                  <w:sz w:val="20"/>
                  <w:lang w:val="en-US"/>
                </w:rPr>
              </m:ctrlPr>
            </m:sSupPr>
            <m:e>
              <m:r>
                <w:rPr>
                  <w:rFonts w:ascii="Cambria Math" w:hAnsi="Cambria Math"/>
                  <w:sz w:val="20"/>
                  <w:lang w:val="en-US"/>
                </w:rPr>
                <m:t>r</m:t>
              </m:r>
            </m:e>
            <m:sup>
              <m:r>
                <w:rPr>
                  <w:rFonts w:ascii="Cambria Math" w:hAnsi="Cambria Math"/>
                  <w:sz w:val="20"/>
                  <w:lang w:val="en-US"/>
                </w:rPr>
                <m:t>3</m:t>
              </m:r>
            </m:sup>
          </m:sSup>
          <m:sSub>
            <m:sSubPr>
              <m:ctrlPr>
                <w:rPr>
                  <w:rFonts w:ascii="Cambria Math" w:hAnsi="Cambria Math"/>
                  <w:i/>
                  <w:sz w:val="20"/>
                  <w:lang w:val="en-US"/>
                </w:rPr>
              </m:ctrlPr>
            </m:sSubPr>
            <m:e>
              <m:r>
                <w:rPr>
                  <w:rFonts w:ascii="Cambria Math" w:hAnsi="Cambria Math"/>
                  <w:sz w:val="20"/>
                  <w:lang w:val="en-US"/>
                </w:rPr>
                <m:t>C</m:t>
              </m:r>
            </m:e>
            <m:sub>
              <m:r>
                <w:rPr>
                  <w:rFonts w:ascii="Cambria Math" w:hAnsi="Cambria Math"/>
                  <w:sz w:val="20"/>
                  <w:lang w:val="en-US"/>
                </w:rPr>
                <m:t>p</m:t>
              </m:r>
            </m:sub>
          </m:sSub>
          <m:func>
            <m:funcPr>
              <m:ctrlPr>
                <w:rPr>
                  <w:rFonts w:ascii="Cambria Math" w:hAnsi="Cambria Math"/>
                  <w:i/>
                  <w:sz w:val="20"/>
                  <w:lang w:val="en-US"/>
                </w:rPr>
              </m:ctrlPr>
            </m:funcPr>
            <m:fName>
              <m:r>
                <m:rPr>
                  <m:sty m:val="p"/>
                </m:rPr>
                <w:rPr>
                  <w:rFonts w:ascii="Cambria Math" w:hAnsi="Cambria Math"/>
                  <w:sz w:val="20"/>
                  <w:lang w:val="en-US"/>
                </w:rPr>
                <m:t>sin</m:t>
              </m:r>
            </m:fName>
            <m:e>
              <m:r>
                <w:rPr>
                  <w:rFonts w:ascii="Cambria Math" w:hAnsi="Cambria Math"/>
                  <w:sz w:val="20"/>
                  <w:lang w:val="en-US"/>
                </w:rPr>
                <m:t>∝</m:t>
              </m:r>
            </m:e>
          </m:func>
        </m:oMath>
      </m:oMathPara>
    </w:p>
    <w:p w:rsidR="00AF6E80" w:rsidRDefault="00AF6E80" w:rsidP="00AF6E80">
      <w:pPr>
        <w:pStyle w:val="Ttulo1"/>
        <w:keepLines w:val="0"/>
        <w:numPr>
          <w:ilvl w:val="1"/>
          <w:numId w:val="14"/>
        </w:numPr>
        <w:tabs>
          <w:tab w:val="num" w:pos="716"/>
        </w:tabs>
        <w:spacing w:before="180" w:after="120" w:line="240" w:lineRule="auto"/>
        <w:rPr>
          <w:rFonts w:asciiTheme="minorHAnsi" w:hAnsiTheme="minorHAnsi"/>
          <w:color w:val="auto"/>
        </w:rPr>
      </w:pPr>
      <w:bookmarkStart w:id="20" w:name="_Toc492298113"/>
      <w:r>
        <w:rPr>
          <w:rFonts w:asciiTheme="minorHAnsi" w:hAnsiTheme="minorHAnsi"/>
          <w:color w:val="auto"/>
        </w:rPr>
        <w:t>Pilotes</w:t>
      </w:r>
      <w:bookmarkEnd w:id="20"/>
    </w:p>
    <w:p w:rsidR="004C410B" w:rsidRPr="004C410B" w:rsidRDefault="00AF6E80" w:rsidP="004C410B">
      <w:pPr>
        <w:rPr>
          <w:rFonts w:eastAsiaTheme="minorEastAsia"/>
          <w:sz w:val="20"/>
        </w:rPr>
      </w:pPr>
      <w:r w:rsidRPr="006E7B0C">
        <w:rPr>
          <w:sz w:val="20"/>
        </w:rPr>
        <w:t xml:space="preserve">Los pilotes serán fabricados en </w:t>
      </w:r>
      <w:r w:rsidR="004C410B" w:rsidRPr="006E7B0C">
        <w:rPr>
          <w:sz w:val="20"/>
        </w:rPr>
        <w:t xml:space="preserve">hormigón H30 con        </w:t>
      </w:r>
      <m:oMath>
        <m:sSub>
          <m:sSubPr>
            <m:ctrlPr>
              <w:rPr>
                <w:rFonts w:ascii="Cambria Math" w:hAnsi="Cambria Math"/>
                <w:i/>
              </w:rPr>
            </m:ctrlPr>
          </m:sSubPr>
          <m:e>
            <m:r>
              <w:rPr>
                <w:rFonts w:ascii="Cambria Math" w:hAnsi="Cambria Math"/>
              </w:rPr>
              <m:t>σ</m:t>
            </m:r>
          </m:e>
          <m:sub>
            <m:r>
              <w:rPr>
                <w:rFonts w:ascii="Cambria Math" w:hAnsi="Cambria Math"/>
              </w:rPr>
              <m:t>adm</m:t>
            </m:r>
          </m:sub>
        </m:sSub>
        <m:r>
          <w:rPr>
            <w:rFonts w:ascii="Cambria Math" w:hAnsi="Cambria Math"/>
            <w:sz w:val="20"/>
          </w:rPr>
          <m:t xml:space="preserve"> =300</m:t>
        </m:r>
        <m:box>
          <m:boxPr>
            <m:ctrlPr>
              <w:rPr>
                <w:rFonts w:ascii="Cambria Math" w:hAnsi="Cambria Math"/>
                <w:i/>
                <w:sz w:val="20"/>
              </w:rPr>
            </m:ctrlPr>
          </m:boxPr>
          <m:e>
            <m:argPr>
              <m:argSz m:val="-1"/>
            </m:argPr>
            <m:f>
              <m:fPr>
                <m:ctrlPr>
                  <w:rPr>
                    <w:rFonts w:ascii="Cambria Math" w:hAnsi="Cambria Math"/>
                    <w:i/>
                    <w:sz w:val="20"/>
                  </w:rPr>
                </m:ctrlPr>
              </m:fPr>
              <m:num>
                <m:acc>
                  <m:accPr>
                    <m:chr m:val="̅"/>
                    <m:ctrlPr>
                      <w:rPr>
                        <w:rFonts w:ascii="Cambria Math" w:hAnsi="Cambria Math"/>
                        <w:i/>
                        <w:sz w:val="20"/>
                      </w:rPr>
                    </m:ctrlPr>
                  </m:accPr>
                  <m:e>
                    <m:r>
                      <w:rPr>
                        <w:rFonts w:ascii="Cambria Math" w:hAnsi="Cambria Math"/>
                        <w:sz w:val="20"/>
                      </w:rPr>
                      <m:t>kg</m:t>
                    </m:r>
                  </m:e>
                </m:acc>
              </m:num>
              <m:den>
                <m:sSup>
                  <m:sSupPr>
                    <m:ctrlPr>
                      <w:rPr>
                        <w:rFonts w:ascii="Cambria Math" w:hAnsi="Cambria Math"/>
                        <w:i/>
                        <w:sz w:val="20"/>
                      </w:rPr>
                    </m:ctrlPr>
                  </m:sSupPr>
                  <m:e>
                    <m:r>
                      <w:rPr>
                        <w:rFonts w:ascii="Cambria Math" w:hAnsi="Cambria Math"/>
                        <w:sz w:val="20"/>
                      </w:rPr>
                      <m:t>cm</m:t>
                    </m:r>
                  </m:e>
                  <m:sup>
                    <m:r>
                      <w:rPr>
                        <w:rFonts w:ascii="Cambria Math" w:hAnsi="Cambria Math"/>
                        <w:sz w:val="20"/>
                      </w:rPr>
                      <m:t>2</m:t>
                    </m:r>
                  </m:sup>
                </m:sSup>
              </m:den>
            </m:f>
          </m:e>
        </m:box>
      </m:oMath>
      <w:r w:rsidR="004C410B">
        <w:rPr>
          <w:rFonts w:eastAsiaTheme="minorEastAsia"/>
          <w:sz w:val="20"/>
        </w:rPr>
        <w:t xml:space="preserve">           </w:t>
      </w:r>
      <m:oMath>
        <m:sSub>
          <m:sSubPr>
            <m:ctrlPr>
              <w:rPr>
                <w:rFonts w:ascii="Cambria Math" w:hAnsi="Cambria Math"/>
                <w:i/>
              </w:rPr>
            </m:ctrlPr>
          </m:sSubPr>
          <m:e>
            <m:r>
              <w:rPr>
                <w:rFonts w:ascii="Cambria Math" w:hAnsi="Cambria Math"/>
              </w:rPr>
              <m:t>τ</m:t>
            </m:r>
          </m:e>
          <m:sub>
            <m:r>
              <w:rPr>
                <w:rFonts w:ascii="Cambria Math" w:hAnsi="Cambria Math"/>
              </w:rPr>
              <m:t>adm</m:t>
            </m:r>
          </m:sub>
        </m:sSub>
        <m:r>
          <w:rPr>
            <w:rFonts w:ascii="Cambria Math" w:hAnsi="Cambria Math"/>
            <w:sz w:val="20"/>
          </w:rPr>
          <m:t xml:space="preserve"> =240</m:t>
        </m:r>
        <m:box>
          <m:boxPr>
            <m:ctrlPr>
              <w:rPr>
                <w:rFonts w:ascii="Cambria Math" w:hAnsi="Cambria Math"/>
                <w:i/>
                <w:sz w:val="20"/>
              </w:rPr>
            </m:ctrlPr>
          </m:boxPr>
          <m:e>
            <m:argPr>
              <m:argSz m:val="-1"/>
            </m:argPr>
            <m:f>
              <m:fPr>
                <m:ctrlPr>
                  <w:rPr>
                    <w:rFonts w:ascii="Cambria Math" w:hAnsi="Cambria Math"/>
                    <w:i/>
                    <w:sz w:val="20"/>
                  </w:rPr>
                </m:ctrlPr>
              </m:fPr>
              <m:num>
                <m:acc>
                  <m:accPr>
                    <m:chr m:val="̅"/>
                    <m:ctrlPr>
                      <w:rPr>
                        <w:rFonts w:ascii="Cambria Math" w:hAnsi="Cambria Math"/>
                        <w:i/>
                        <w:sz w:val="20"/>
                      </w:rPr>
                    </m:ctrlPr>
                  </m:accPr>
                  <m:e>
                    <m:r>
                      <w:rPr>
                        <w:rFonts w:ascii="Cambria Math" w:hAnsi="Cambria Math"/>
                        <w:sz w:val="20"/>
                      </w:rPr>
                      <m:t>kg</m:t>
                    </m:r>
                  </m:e>
                </m:acc>
              </m:num>
              <m:den>
                <m:sSup>
                  <m:sSupPr>
                    <m:ctrlPr>
                      <w:rPr>
                        <w:rFonts w:ascii="Cambria Math" w:hAnsi="Cambria Math"/>
                        <w:i/>
                        <w:sz w:val="20"/>
                      </w:rPr>
                    </m:ctrlPr>
                  </m:sSupPr>
                  <m:e>
                    <m:r>
                      <w:rPr>
                        <w:rFonts w:ascii="Cambria Math" w:hAnsi="Cambria Math"/>
                        <w:sz w:val="20"/>
                      </w:rPr>
                      <m:t>cm</m:t>
                    </m:r>
                  </m:e>
                  <m:sup>
                    <m:r>
                      <w:rPr>
                        <w:rFonts w:ascii="Cambria Math" w:hAnsi="Cambria Math"/>
                        <w:sz w:val="20"/>
                      </w:rPr>
                      <m:t>2</m:t>
                    </m:r>
                  </m:sup>
                </m:sSup>
              </m:den>
            </m:f>
          </m:e>
        </m:box>
      </m:oMath>
    </w:p>
    <w:p w:rsidR="004C410B" w:rsidRPr="004C410B" w:rsidRDefault="004C410B" w:rsidP="004C410B">
      <w:pPr>
        <w:pStyle w:val="Prrafodelista"/>
        <w:numPr>
          <w:ilvl w:val="0"/>
          <w:numId w:val="18"/>
        </w:numPr>
      </w:pPr>
      <w:r w:rsidRPr="006E7B0C">
        <w:rPr>
          <w:sz w:val="20"/>
        </w:rPr>
        <w:t xml:space="preserve">Verificación al corte  </w:t>
      </w:r>
      <m:oMath>
        <m:sSub>
          <m:sSubPr>
            <m:ctrlPr>
              <w:rPr>
                <w:rFonts w:ascii="Cambria Math" w:hAnsi="Cambria Math"/>
                <w:i/>
              </w:rPr>
            </m:ctrlPr>
          </m:sSubPr>
          <m:e>
            <m:r>
              <w:rPr>
                <w:rFonts w:ascii="Cambria Math" w:hAnsi="Cambria Math"/>
              </w:rPr>
              <m:t>τ</m:t>
            </m:r>
          </m:e>
          <m:sub>
            <m:r>
              <w:rPr>
                <w:rFonts w:ascii="Cambria Math" w:hAnsi="Cambria Math"/>
              </w:rPr>
              <m:t>adm</m:t>
            </m:r>
          </m:sub>
        </m:sSub>
        <m:r>
          <w:rPr>
            <w:rFonts w:ascii="Cambria Math" w:hAnsi="Cambria Math"/>
            <w:sz w:val="20"/>
          </w:rPr>
          <m:t xml:space="preserve"> ≥</m:t>
        </m:r>
        <m:f>
          <m:fPr>
            <m:type m:val="skw"/>
            <m:ctrlPr>
              <w:rPr>
                <w:rFonts w:ascii="Cambria Math" w:hAnsi="Cambria Math"/>
                <w:i/>
                <w:sz w:val="20"/>
              </w:rPr>
            </m:ctrlPr>
          </m:fPr>
          <m:num>
            <m:r>
              <w:rPr>
                <w:rFonts w:ascii="Cambria Math" w:hAnsi="Cambria Math"/>
                <w:sz w:val="20"/>
              </w:rPr>
              <m:t>4F</m:t>
            </m:r>
          </m:num>
          <m:den>
            <m:r>
              <w:rPr>
                <w:rFonts w:ascii="Cambria Math" w:hAnsi="Cambria Math"/>
                <w:sz w:val="20"/>
              </w:rPr>
              <m:t>π</m:t>
            </m:r>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m:t>
                    </m:r>
                  </m:e>
                  <m:sub>
                    <m:r>
                      <w:rPr>
                        <w:rFonts w:ascii="Cambria Math" w:hAnsi="Cambria Math"/>
                        <w:sz w:val="20"/>
                      </w:rPr>
                      <m:t>p</m:t>
                    </m:r>
                  </m:sub>
                </m:sSub>
              </m:e>
              <m:sup>
                <m:r>
                  <w:rPr>
                    <w:rFonts w:ascii="Cambria Math" w:hAnsi="Cambria Math"/>
                    <w:sz w:val="20"/>
                  </w:rPr>
                  <m:t>2</m:t>
                </m:r>
              </m:sup>
            </m:sSup>
          </m:den>
        </m:f>
      </m:oMath>
    </w:p>
    <w:p w:rsidR="004C410B" w:rsidRPr="00225C43" w:rsidRDefault="004C410B" w:rsidP="004C410B">
      <w:pPr>
        <w:pStyle w:val="Prrafodelista"/>
        <w:numPr>
          <w:ilvl w:val="0"/>
          <w:numId w:val="18"/>
        </w:numPr>
      </w:pPr>
      <w:r w:rsidRPr="004C410B">
        <w:rPr>
          <w:rFonts w:eastAsiaTheme="minorEastAsia"/>
          <w:sz w:val="20"/>
        </w:rPr>
        <w:t xml:space="preserve">Verificación a la flexión </w:t>
      </w:r>
      <m:oMath>
        <m:sSub>
          <m:sSubPr>
            <m:ctrlPr>
              <w:rPr>
                <w:rFonts w:ascii="Cambria Math" w:hAnsi="Cambria Math"/>
                <w:i/>
              </w:rPr>
            </m:ctrlPr>
          </m:sSubPr>
          <m:e>
            <m:r>
              <w:rPr>
                <w:rFonts w:ascii="Cambria Math" w:hAnsi="Cambria Math"/>
              </w:rPr>
              <m:t>σ</m:t>
            </m:r>
          </m:e>
          <m:sub>
            <m:r>
              <w:rPr>
                <w:rFonts w:ascii="Cambria Math" w:hAnsi="Cambria Math"/>
              </w:rPr>
              <m:t>adm</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M</m:t>
            </m:r>
          </m:e>
          <m:sub>
            <m:r>
              <w:rPr>
                <w:rFonts w:ascii="Cambria Math" w:hAnsi="Cambria Math"/>
                <w:sz w:val="20"/>
              </w:rPr>
              <m:t>f</m:t>
            </m:r>
          </m:sub>
        </m:sSub>
        <m:r>
          <w:rPr>
            <w:rFonts w:ascii="Cambria Math" w:hAnsi="Cambria Math"/>
            <w:sz w:val="20"/>
          </w:rPr>
          <m:t>y/I=4FH/π</m:t>
        </m:r>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R</m:t>
                </m:r>
              </m:e>
              <m:sub>
                <m:r>
                  <w:rPr>
                    <w:rFonts w:ascii="Cambria Math" w:hAnsi="Cambria Math"/>
                    <w:sz w:val="20"/>
                  </w:rPr>
                  <m:t>p</m:t>
                </m:r>
              </m:sub>
            </m:sSub>
          </m:e>
          <m:sup>
            <m:r>
              <w:rPr>
                <w:rFonts w:ascii="Cambria Math" w:hAnsi="Cambria Math"/>
                <w:sz w:val="20"/>
              </w:rPr>
              <m:t>3</m:t>
            </m:r>
          </m:sup>
        </m:sSup>
      </m:oMath>
      <w:r>
        <w:rPr>
          <w:rFonts w:eastAsiaTheme="minorEastAsia"/>
          <w:sz w:val="20"/>
        </w:rPr>
        <w:t xml:space="preserve">  donde H es distancia del lecho al eje.</w:t>
      </w:r>
    </w:p>
    <w:p w:rsidR="00225C43" w:rsidRDefault="00225C43" w:rsidP="00225C43">
      <w:pPr>
        <w:pStyle w:val="Ttulo1"/>
        <w:keepLines w:val="0"/>
        <w:numPr>
          <w:ilvl w:val="1"/>
          <w:numId w:val="14"/>
        </w:numPr>
        <w:tabs>
          <w:tab w:val="num" w:pos="716"/>
        </w:tabs>
        <w:spacing w:before="180" w:after="120" w:line="240" w:lineRule="auto"/>
        <w:rPr>
          <w:rFonts w:asciiTheme="minorHAnsi" w:hAnsiTheme="minorHAnsi"/>
          <w:color w:val="auto"/>
        </w:rPr>
      </w:pPr>
      <w:bookmarkStart w:id="21" w:name="_Toc492298114"/>
      <w:r>
        <w:rPr>
          <w:rFonts w:asciiTheme="minorHAnsi" w:hAnsiTheme="minorHAnsi"/>
          <w:color w:val="auto"/>
        </w:rPr>
        <w:t>Eje</w:t>
      </w:r>
      <w:r w:rsidR="00645FE2">
        <w:rPr>
          <w:rFonts w:asciiTheme="minorHAnsi" w:hAnsiTheme="minorHAnsi"/>
          <w:color w:val="auto"/>
        </w:rPr>
        <w:t>s</w:t>
      </w:r>
      <w:bookmarkEnd w:id="21"/>
    </w:p>
    <w:p w:rsidR="00225C43" w:rsidRDefault="00225C43" w:rsidP="00225C43">
      <w:pPr>
        <w:rPr>
          <w:rFonts w:eastAsiaTheme="minorEastAsia"/>
          <w:sz w:val="20"/>
        </w:rPr>
      </w:pPr>
      <w:r w:rsidRPr="006E7B0C">
        <w:rPr>
          <w:rFonts w:eastAsiaTheme="minorEastAsia"/>
          <w:sz w:val="20"/>
        </w:rPr>
        <w:t>Los ejes serán fabricados en caño estructural (acero SAE1020)</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adm</m:t>
            </m:r>
          </m:sub>
        </m:sSub>
        <m:r>
          <w:rPr>
            <w:rFonts w:ascii="Cambria Math" w:hAnsi="Cambria Math"/>
            <w:sz w:val="20"/>
          </w:rPr>
          <m:t xml:space="preserve"> =4575</m:t>
        </m:r>
        <m:box>
          <m:boxPr>
            <m:ctrlPr>
              <w:rPr>
                <w:rFonts w:ascii="Cambria Math" w:hAnsi="Cambria Math"/>
                <w:i/>
                <w:sz w:val="20"/>
              </w:rPr>
            </m:ctrlPr>
          </m:boxPr>
          <m:e>
            <m:argPr>
              <m:argSz m:val="-1"/>
            </m:argPr>
            <m:f>
              <m:fPr>
                <m:ctrlPr>
                  <w:rPr>
                    <w:rFonts w:ascii="Cambria Math" w:hAnsi="Cambria Math"/>
                    <w:i/>
                    <w:sz w:val="20"/>
                  </w:rPr>
                </m:ctrlPr>
              </m:fPr>
              <m:num>
                <m:acc>
                  <m:accPr>
                    <m:chr m:val="̅"/>
                    <m:ctrlPr>
                      <w:rPr>
                        <w:rFonts w:ascii="Cambria Math" w:hAnsi="Cambria Math"/>
                        <w:i/>
                        <w:sz w:val="20"/>
                      </w:rPr>
                    </m:ctrlPr>
                  </m:accPr>
                  <m:e>
                    <m:r>
                      <w:rPr>
                        <w:rFonts w:ascii="Cambria Math" w:hAnsi="Cambria Math"/>
                        <w:sz w:val="20"/>
                      </w:rPr>
                      <m:t>kg</m:t>
                    </m:r>
                  </m:e>
                </m:acc>
              </m:num>
              <m:den>
                <m:sSup>
                  <m:sSupPr>
                    <m:ctrlPr>
                      <w:rPr>
                        <w:rFonts w:ascii="Cambria Math" w:hAnsi="Cambria Math"/>
                        <w:i/>
                        <w:sz w:val="20"/>
                      </w:rPr>
                    </m:ctrlPr>
                  </m:sSupPr>
                  <m:e>
                    <m:r>
                      <w:rPr>
                        <w:rFonts w:ascii="Cambria Math" w:hAnsi="Cambria Math"/>
                        <w:sz w:val="20"/>
                      </w:rPr>
                      <m:t>cm</m:t>
                    </m:r>
                  </m:e>
                  <m:sup>
                    <m:r>
                      <w:rPr>
                        <w:rFonts w:ascii="Cambria Math" w:hAnsi="Cambria Math"/>
                        <w:sz w:val="20"/>
                      </w:rPr>
                      <m:t>2</m:t>
                    </m:r>
                  </m:sup>
                </m:sSup>
              </m:den>
            </m:f>
          </m:e>
        </m:box>
      </m:oMath>
      <w:r>
        <w:rPr>
          <w:rFonts w:eastAsiaTheme="minorEastAsia"/>
          <w:sz w:val="20"/>
        </w:rPr>
        <w:t xml:space="preserve">          </w:t>
      </w:r>
    </w:p>
    <w:p w:rsidR="00225C43" w:rsidRPr="004C410B" w:rsidRDefault="00225C43" w:rsidP="00225C43">
      <w:pPr>
        <w:rPr>
          <w:rFonts w:eastAsiaTheme="minorEastAsia"/>
          <w:sz w:val="20"/>
        </w:rPr>
      </w:pPr>
      <w:r>
        <w:rPr>
          <w:rFonts w:eastAsiaTheme="minorEastAsia"/>
          <w:sz w:val="20"/>
        </w:rPr>
        <w:t xml:space="preserve"> </w:t>
      </w:r>
      <m:oMath>
        <m:sSub>
          <m:sSubPr>
            <m:ctrlPr>
              <w:rPr>
                <w:rFonts w:ascii="Cambria Math" w:hAnsi="Cambria Math"/>
                <w:i/>
              </w:rPr>
            </m:ctrlPr>
          </m:sSubPr>
          <m:e>
            <m:r>
              <w:rPr>
                <w:rFonts w:ascii="Cambria Math" w:hAnsi="Cambria Math"/>
              </w:rPr>
              <m:t>τ</m:t>
            </m:r>
          </m:e>
          <m:sub>
            <m:r>
              <w:rPr>
                <w:rFonts w:ascii="Cambria Math" w:hAnsi="Cambria Math"/>
              </w:rPr>
              <m:t>adm</m:t>
            </m:r>
          </m:sub>
        </m:sSub>
        <m:r>
          <w:rPr>
            <w:rFonts w:ascii="Cambria Math" w:hAnsi="Cambria Math"/>
            <w:sz w:val="20"/>
          </w:rPr>
          <m:t xml:space="preserve"> =3660</m:t>
        </m:r>
        <m:box>
          <m:boxPr>
            <m:ctrlPr>
              <w:rPr>
                <w:rFonts w:ascii="Cambria Math" w:hAnsi="Cambria Math"/>
                <w:i/>
                <w:sz w:val="20"/>
              </w:rPr>
            </m:ctrlPr>
          </m:boxPr>
          <m:e>
            <m:argPr>
              <m:argSz m:val="-1"/>
            </m:argPr>
            <m:f>
              <m:fPr>
                <m:ctrlPr>
                  <w:rPr>
                    <w:rFonts w:ascii="Cambria Math" w:hAnsi="Cambria Math"/>
                    <w:i/>
                    <w:sz w:val="20"/>
                  </w:rPr>
                </m:ctrlPr>
              </m:fPr>
              <m:num>
                <m:acc>
                  <m:accPr>
                    <m:chr m:val="̅"/>
                    <m:ctrlPr>
                      <w:rPr>
                        <w:rFonts w:ascii="Cambria Math" w:hAnsi="Cambria Math"/>
                        <w:i/>
                        <w:sz w:val="20"/>
                      </w:rPr>
                    </m:ctrlPr>
                  </m:accPr>
                  <m:e>
                    <m:r>
                      <w:rPr>
                        <w:rFonts w:ascii="Cambria Math" w:hAnsi="Cambria Math"/>
                        <w:sz w:val="20"/>
                      </w:rPr>
                      <m:t>kg</m:t>
                    </m:r>
                  </m:e>
                </m:acc>
              </m:num>
              <m:den>
                <m:sSup>
                  <m:sSupPr>
                    <m:ctrlPr>
                      <w:rPr>
                        <w:rFonts w:ascii="Cambria Math" w:hAnsi="Cambria Math"/>
                        <w:i/>
                        <w:sz w:val="20"/>
                      </w:rPr>
                    </m:ctrlPr>
                  </m:sSupPr>
                  <m:e>
                    <m:r>
                      <w:rPr>
                        <w:rFonts w:ascii="Cambria Math" w:hAnsi="Cambria Math"/>
                        <w:sz w:val="20"/>
                      </w:rPr>
                      <m:t>cm</m:t>
                    </m:r>
                  </m:e>
                  <m:sup>
                    <m:r>
                      <w:rPr>
                        <w:rFonts w:ascii="Cambria Math" w:hAnsi="Cambria Math"/>
                        <w:sz w:val="20"/>
                      </w:rPr>
                      <m:t>2</m:t>
                    </m:r>
                  </m:sup>
                </m:sSup>
              </m:den>
            </m:f>
          </m:e>
        </m:box>
      </m:oMath>
    </w:p>
    <w:p w:rsidR="00225C43" w:rsidRPr="009B4855" w:rsidRDefault="00225C43" w:rsidP="00225C43">
      <w:pPr>
        <w:pStyle w:val="Prrafodelista"/>
        <w:numPr>
          <w:ilvl w:val="0"/>
          <w:numId w:val="18"/>
        </w:numPr>
      </w:pPr>
      <w:r w:rsidRPr="006E7B0C">
        <w:rPr>
          <w:sz w:val="20"/>
        </w:rPr>
        <w:t xml:space="preserve">Verificación a la torsión  </w:t>
      </w:r>
      <m:oMath>
        <m:sSub>
          <m:sSubPr>
            <m:ctrlPr>
              <w:rPr>
                <w:rFonts w:ascii="Cambria Math" w:hAnsi="Cambria Math"/>
                <w:i/>
              </w:rPr>
            </m:ctrlPr>
          </m:sSubPr>
          <m:e>
            <m:r>
              <w:rPr>
                <w:rFonts w:ascii="Cambria Math" w:hAnsi="Cambria Math"/>
              </w:rPr>
              <m:t>τ</m:t>
            </m:r>
          </m:e>
          <m:sub>
            <m:r>
              <w:rPr>
                <w:rFonts w:ascii="Cambria Math" w:hAnsi="Cambria Math"/>
              </w:rPr>
              <m:t>adm</m:t>
            </m:r>
          </m:sub>
        </m:sSub>
        <m:r>
          <w:rPr>
            <w:rFonts w:ascii="Cambria Math" w:hAnsi="Cambria Math"/>
            <w:sz w:val="20"/>
          </w:rPr>
          <m:t xml:space="preserve"> ≥</m:t>
        </m:r>
        <m:f>
          <m:fPr>
            <m:type m:val="skw"/>
            <m:ctrlPr>
              <w:rPr>
                <w:rFonts w:ascii="Cambria Math" w:hAnsi="Cambria Math"/>
                <w:i/>
                <w:sz w:val="20"/>
              </w:rPr>
            </m:ctrlPr>
          </m:fPr>
          <m:num>
            <m:r>
              <w:rPr>
                <w:rFonts w:ascii="Cambria Math" w:hAnsi="Cambria Math"/>
                <w:sz w:val="20"/>
              </w:rPr>
              <m:t>32</m:t>
            </m:r>
            <m:sSub>
              <m:sSubPr>
                <m:ctrlPr>
                  <w:rPr>
                    <w:rFonts w:ascii="Cambria Math" w:hAnsi="Cambria Math"/>
                    <w:i/>
                    <w:sz w:val="20"/>
                  </w:rPr>
                </m:ctrlPr>
              </m:sSubPr>
              <m:e>
                <m:r>
                  <w:rPr>
                    <w:rFonts w:ascii="Cambria Math" w:hAnsi="Cambria Math"/>
                    <w:sz w:val="20"/>
                  </w:rPr>
                  <m:t>M</m:t>
                </m:r>
              </m:e>
              <m:sub>
                <m:r>
                  <w:rPr>
                    <w:rFonts w:ascii="Cambria Math" w:hAnsi="Cambria Math"/>
                    <w:sz w:val="20"/>
                  </w:rPr>
                  <m:t>t</m:t>
                </m:r>
              </m:sub>
            </m:sSub>
          </m:num>
          <m:den>
            <m:r>
              <w:rPr>
                <w:rFonts w:ascii="Cambria Math" w:hAnsi="Cambria Math"/>
                <w:sz w:val="20"/>
              </w:rPr>
              <m:t>π</m:t>
            </m:r>
            <m:d>
              <m:dPr>
                <m:ctrlPr>
                  <w:rPr>
                    <w:rFonts w:ascii="Cambria Math" w:hAnsi="Cambria Math"/>
                    <w:i/>
                    <w:sz w:val="20"/>
                  </w:rPr>
                </m:ctrlPr>
              </m:dPr>
              <m:e>
                <m:sSup>
                  <m:sSupPr>
                    <m:ctrlPr>
                      <w:rPr>
                        <w:rFonts w:ascii="Cambria Math" w:hAnsi="Cambria Math"/>
                        <w:i/>
                        <w:sz w:val="20"/>
                      </w:rPr>
                    </m:ctrlPr>
                  </m:sSupPr>
                  <m:e>
                    <m:r>
                      <w:rPr>
                        <w:rFonts w:ascii="Cambria Math" w:hAnsi="Cambria Math"/>
                        <w:sz w:val="20"/>
                      </w:rPr>
                      <m:t>D</m:t>
                    </m:r>
                  </m:e>
                  <m:sup>
                    <m:r>
                      <w:rPr>
                        <w:rFonts w:ascii="Cambria Math" w:hAnsi="Cambria Math"/>
                        <w:sz w:val="20"/>
                      </w:rPr>
                      <m:t>2</m:t>
                    </m:r>
                  </m:sup>
                </m:sSup>
                <m:r>
                  <w:rPr>
                    <w:rFonts w:ascii="Cambria Math" w:hAnsi="Cambria Math"/>
                    <w:sz w:val="20"/>
                  </w:rPr>
                  <m:t>-</m:t>
                </m:r>
                <m:sSup>
                  <m:sSupPr>
                    <m:ctrlPr>
                      <w:rPr>
                        <w:rFonts w:ascii="Cambria Math" w:hAnsi="Cambria Math"/>
                        <w:i/>
                        <w:sz w:val="20"/>
                      </w:rPr>
                    </m:ctrlPr>
                  </m:sSupPr>
                  <m:e>
                    <m:r>
                      <w:rPr>
                        <w:rFonts w:ascii="Cambria Math" w:hAnsi="Cambria Math"/>
                        <w:sz w:val="20"/>
                      </w:rPr>
                      <m:t>d</m:t>
                    </m:r>
                  </m:e>
                  <m:sup>
                    <m:r>
                      <w:rPr>
                        <w:rFonts w:ascii="Cambria Math" w:hAnsi="Cambria Math"/>
                        <w:sz w:val="20"/>
                      </w:rPr>
                      <m:t>2</m:t>
                    </m:r>
                  </m:sup>
                </m:sSup>
              </m:e>
            </m:d>
          </m:den>
        </m:f>
      </m:oMath>
    </w:p>
    <w:p w:rsidR="009B4855" w:rsidRPr="004C410B" w:rsidRDefault="009B4855" w:rsidP="009B4855">
      <w:pPr>
        <w:pStyle w:val="Prrafodelista"/>
      </w:pPr>
    </w:p>
    <w:p w:rsidR="009B4855" w:rsidRDefault="009B4855" w:rsidP="009B4855">
      <w:pPr>
        <w:pStyle w:val="Ttulo1"/>
        <w:keepLines w:val="0"/>
        <w:numPr>
          <w:ilvl w:val="0"/>
          <w:numId w:val="14"/>
        </w:numPr>
        <w:tabs>
          <w:tab w:val="num" w:pos="432"/>
        </w:tabs>
        <w:spacing w:before="180" w:after="120" w:line="240" w:lineRule="auto"/>
        <w:ind w:left="431" w:hanging="431"/>
        <w:rPr>
          <w:rFonts w:asciiTheme="minorHAnsi" w:hAnsiTheme="minorHAnsi"/>
          <w:color w:val="auto"/>
        </w:rPr>
      </w:pPr>
      <w:bookmarkStart w:id="22" w:name="_Toc492298115"/>
      <w:r>
        <w:rPr>
          <w:rFonts w:asciiTheme="minorHAnsi" w:hAnsiTheme="minorHAnsi"/>
          <w:color w:val="auto"/>
        </w:rPr>
        <w:t>Anexo 2: Estimación de Costos</w:t>
      </w:r>
      <w:bookmarkEnd w:id="22"/>
    </w:p>
    <w:p w:rsidR="0032247A" w:rsidRPr="006E7B0C" w:rsidRDefault="0032247A" w:rsidP="009B4855">
      <w:pPr>
        <w:jc w:val="both"/>
        <w:rPr>
          <w:rFonts w:eastAsiaTheme="minorEastAsia"/>
          <w:sz w:val="20"/>
        </w:rPr>
      </w:pPr>
      <w:r w:rsidRPr="006E7B0C">
        <w:rPr>
          <w:rFonts w:eastAsiaTheme="minorEastAsia"/>
          <w:sz w:val="20"/>
        </w:rPr>
        <w:t>Definimos [C] como l</w:t>
      </w:r>
      <w:r w:rsidR="009B4855" w:rsidRPr="006E7B0C">
        <w:rPr>
          <w:rFonts w:eastAsiaTheme="minorEastAsia"/>
          <w:sz w:val="20"/>
        </w:rPr>
        <w:t>os costos directos</w:t>
      </w:r>
      <w:r w:rsidRPr="006E7B0C">
        <w:rPr>
          <w:rFonts w:eastAsiaTheme="minorEastAsia"/>
          <w:sz w:val="20"/>
        </w:rPr>
        <w:t xml:space="preserve"> </w:t>
      </w:r>
      <w:r w:rsidR="009B4855" w:rsidRPr="006E7B0C">
        <w:rPr>
          <w:rFonts w:eastAsiaTheme="minorEastAsia"/>
          <w:sz w:val="20"/>
        </w:rPr>
        <w:t>estimativos</w:t>
      </w:r>
      <w:r w:rsidRPr="006E7B0C">
        <w:rPr>
          <w:rFonts w:eastAsiaTheme="minorEastAsia"/>
          <w:sz w:val="20"/>
        </w:rPr>
        <w:t xml:space="preserve"> </w:t>
      </w:r>
      <w:r w:rsidR="009B4855" w:rsidRPr="006E7B0C">
        <w:rPr>
          <w:rFonts w:eastAsiaTheme="minorEastAsia"/>
          <w:sz w:val="20"/>
        </w:rPr>
        <w:t>para una instalaci</w:t>
      </w:r>
      <w:r w:rsidRPr="006E7B0C">
        <w:rPr>
          <w:rFonts w:eastAsiaTheme="minorEastAsia"/>
          <w:sz w:val="20"/>
        </w:rPr>
        <w:t>ón.</w:t>
      </w:r>
    </w:p>
    <w:p w:rsidR="0032247A" w:rsidRPr="006E7B0C" w:rsidRDefault="009B4855" w:rsidP="009B4855">
      <w:pPr>
        <w:jc w:val="both"/>
        <w:rPr>
          <w:rFonts w:eastAsiaTheme="minorEastAsia"/>
          <w:sz w:val="20"/>
        </w:rPr>
      </w:pPr>
      <w:r w:rsidRPr="006E7B0C">
        <w:rPr>
          <w:rFonts w:eastAsiaTheme="minorEastAsia"/>
          <w:sz w:val="20"/>
        </w:rPr>
        <w:t>La energía anual generada es</w:t>
      </w:r>
      <w:r w:rsidR="0032247A" w:rsidRPr="006E7B0C">
        <w:rPr>
          <w:rFonts w:eastAsiaTheme="minorEastAsia"/>
          <w:sz w:val="20"/>
        </w:rPr>
        <w:t>:</w:t>
      </w:r>
    </w:p>
    <w:p w:rsidR="0032247A" w:rsidRDefault="009B4855" w:rsidP="0032247A">
      <w:pPr>
        <w:jc w:val="center"/>
        <w:rPr>
          <w:rFonts w:eastAsiaTheme="minorEastAsia"/>
          <w:sz w:val="20"/>
        </w:rPr>
      </w:pPr>
      <m:oMathPara>
        <m:oMath>
          <m:r>
            <w:rPr>
              <w:rFonts w:ascii="Cambria Math" w:hAnsi="Cambria Math"/>
              <w:sz w:val="20"/>
            </w:rPr>
            <m:t>E</m:t>
          </m:r>
          <m:d>
            <m:dPr>
              <m:begChr m:val="["/>
              <m:endChr m:val="]"/>
              <m:ctrlPr>
                <w:rPr>
                  <w:rFonts w:ascii="Cambria Math" w:hAnsi="Cambria Math"/>
                  <w:i/>
                  <w:sz w:val="20"/>
                </w:rPr>
              </m:ctrlPr>
            </m:dPr>
            <m:e>
              <m:f>
                <m:fPr>
                  <m:ctrlPr>
                    <w:rPr>
                      <w:rFonts w:ascii="Cambria Math" w:hAnsi="Cambria Math"/>
                      <w:i/>
                      <w:sz w:val="20"/>
                    </w:rPr>
                  </m:ctrlPr>
                </m:fPr>
                <m:num>
                  <m:r>
                    <w:rPr>
                      <w:rFonts w:ascii="Cambria Math" w:hAnsi="Cambria Math"/>
                      <w:sz w:val="20"/>
                    </w:rPr>
                    <m:t>Mwh</m:t>
                  </m:r>
                </m:num>
                <m:den>
                  <m:r>
                    <w:rPr>
                      <w:rFonts w:ascii="Cambria Math" w:hAnsi="Cambria Math"/>
                      <w:sz w:val="20"/>
                    </w:rPr>
                    <m:t>año</m:t>
                  </m:r>
                </m:den>
              </m:f>
            </m:e>
          </m:d>
          <m:r>
            <w:rPr>
              <w:rFonts w:ascii="Cambria Math" w:hAnsi="Cambria Math"/>
              <w:sz w:val="20"/>
            </w:rPr>
            <m:t>=8760 P</m:t>
          </m:r>
          <m:d>
            <m:dPr>
              <m:begChr m:val="["/>
              <m:endChr m:val="]"/>
              <m:ctrlPr>
                <w:rPr>
                  <w:rFonts w:ascii="Cambria Math" w:hAnsi="Cambria Math"/>
                  <w:i/>
                  <w:sz w:val="20"/>
                </w:rPr>
              </m:ctrlPr>
            </m:dPr>
            <m:e>
              <m:r>
                <w:rPr>
                  <w:rFonts w:ascii="Cambria Math" w:hAnsi="Cambria Math"/>
                  <w:sz w:val="20"/>
                </w:rPr>
                <m:t>Mw</m:t>
              </m:r>
            </m:e>
          </m:d>
          <m:r>
            <w:rPr>
              <w:rFonts w:ascii="Cambria Math" w:eastAsiaTheme="minorEastAsia" w:hAnsi="Cambria Math"/>
              <w:sz w:val="20"/>
            </w:rPr>
            <m:t>*f</m:t>
          </m:r>
        </m:oMath>
      </m:oMathPara>
    </w:p>
    <w:p w:rsidR="009B4855" w:rsidRDefault="0032247A" w:rsidP="009B4855">
      <w:pPr>
        <w:jc w:val="both"/>
        <w:rPr>
          <w:rFonts w:eastAsiaTheme="minorEastAsia"/>
          <w:sz w:val="20"/>
        </w:rPr>
      </w:pPr>
      <w:proofErr w:type="gramStart"/>
      <w:r>
        <w:rPr>
          <w:rFonts w:eastAsiaTheme="minorEastAsia"/>
          <w:sz w:val="20"/>
        </w:rPr>
        <w:t>f</w:t>
      </w:r>
      <w:proofErr w:type="gramEnd"/>
      <w:r>
        <w:rPr>
          <w:rFonts w:eastAsiaTheme="minorEastAsia"/>
          <w:sz w:val="20"/>
        </w:rPr>
        <w:t xml:space="preserve"> es el factor de potencia de la instalación (usualmente 0.6 para PAH).</w:t>
      </w:r>
    </w:p>
    <w:p w:rsidR="0032247A" w:rsidRPr="0032247A" w:rsidRDefault="00B21DC2" w:rsidP="009B4855">
      <w:pPr>
        <w:jc w:val="both"/>
        <w:rPr>
          <w:rFonts w:eastAsiaTheme="minorEastAsia"/>
          <w:sz w:val="20"/>
        </w:rPr>
      </w:pPr>
      <m:oMathPara>
        <m:oMathParaPr>
          <m:jc m:val="center"/>
        </m:oMathPara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i</m:t>
              </m:r>
            </m:sub>
          </m:sSub>
          <m:d>
            <m:dPr>
              <m:begChr m:val="["/>
              <m:endChr m:val="]"/>
              <m:ctrlPr>
                <w:rPr>
                  <w:rFonts w:ascii="Cambria Math" w:hAnsi="Cambria Math"/>
                  <w:i/>
                  <w:sz w:val="20"/>
                </w:rPr>
              </m:ctrlPr>
            </m:dPr>
            <m:e>
              <m:f>
                <m:fPr>
                  <m:ctrlPr>
                    <w:rPr>
                      <w:rFonts w:ascii="Cambria Math" w:hAnsi="Cambria Math"/>
                      <w:i/>
                      <w:sz w:val="20"/>
                    </w:rPr>
                  </m:ctrlPr>
                </m:fPr>
                <m:num>
                  <m:r>
                    <w:rPr>
                      <w:rFonts w:ascii="Cambria Math" w:hAnsi="Cambria Math"/>
                      <w:sz w:val="20"/>
                    </w:rPr>
                    <m:t>usd</m:t>
                  </m:r>
                </m:num>
                <m:den>
                  <m:f>
                    <m:fPr>
                      <m:type m:val="skw"/>
                      <m:ctrlPr>
                        <w:rPr>
                          <w:rFonts w:ascii="Cambria Math" w:hAnsi="Cambria Math"/>
                          <w:i/>
                          <w:sz w:val="20"/>
                        </w:rPr>
                      </m:ctrlPr>
                    </m:fPr>
                    <m:num>
                      <m:r>
                        <w:rPr>
                          <w:rFonts w:ascii="Cambria Math" w:hAnsi="Cambria Math"/>
                          <w:sz w:val="20"/>
                        </w:rPr>
                        <m:t>Mwh</m:t>
                      </m:r>
                    </m:num>
                    <m:den>
                      <m:r>
                        <w:rPr>
                          <w:rFonts w:ascii="Cambria Math" w:hAnsi="Cambria Math"/>
                          <w:sz w:val="20"/>
                        </w:rPr>
                        <m:t>año</m:t>
                      </m:r>
                    </m:den>
                  </m:f>
                </m:den>
              </m:f>
            </m:e>
          </m:d>
          <m:r>
            <w:rPr>
              <w:rFonts w:ascii="Cambria Math" w:hAnsi="Cambria Math"/>
              <w:sz w:val="20"/>
            </w:rPr>
            <m:t>=</m:t>
          </m:r>
          <m:f>
            <m:fPr>
              <m:type m:val="skw"/>
              <m:ctrlPr>
                <w:rPr>
                  <w:rFonts w:ascii="Cambria Math" w:hAnsi="Cambria Math"/>
                  <w:i/>
                  <w:sz w:val="20"/>
                </w:rPr>
              </m:ctrlPr>
            </m:fPr>
            <m:num>
              <m:r>
                <w:rPr>
                  <w:rFonts w:ascii="Cambria Math" w:hAnsi="Cambria Math"/>
                  <w:sz w:val="20"/>
                </w:rPr>
                <m:t>C</m:t>
              </m:r>
            </m:num>
            <m:den>
              <m:r>
                <w:rPr>
                  <w:rFonts w:ascii="Cambria Math" w:hAnsi="Cambria Math"/>
                  <w:sz w:val="20"/>
                </w:rPr>
                <m:t>E</m:t>
              </m:r>
            </m:den>
          </m:f>
        </m:oMath>
      </m:oMathPara>
    </w:p>
    <w:p w:rsidR="00AF6E80" w:rsidRDefault="0032247A" w:rsidP="0032247A">
      <w:pPr>
        <w:jc w:val="both"/>
        <w:rPr>
          <w:sz w:val="20"/>
        </w:rPr>
      </w:pPr>
      <w:r>
        <w:rPr>
          <w:sz w:val="20"/>
        </w:rPr>
        <w:t xml:space="preserve">El valor Ci es el utilizado para comparar cuan económica resulta la producción de energía. En el caso de nuestra propuesta estimamos los costos directos de una instalación de 32 </w:t>
      </w:r>
      <w:proofErr w:type="spellStart"/>
      <w:r>
        <w:rPr>
          <w:sz w:val="20"/>
        </w:rPr>
        <w:t>kw</w:t>
      </w:r>
      <w:proofErr w:type="spellEnd"/>
      <w:r>
        <w:rPr>
          <w:sz w:val="20"/>
        </w:rPr>
        <w:t xml:space="preserve"> en 5800 </w:t>
      </w:r>
      <w:proofErr w:type="spellStart"/>
      <w:r>
        <w:rPr>
          <w:sz w:val="20"/>
        </w:rPr>
        <w:t>usd</w:t>
      </w:r>
      <w:proofErr w:type="spellEnd"/>
      <w:r>
        <w:rPr>
          <w:sz w:val="20"/>
        </w:rPr>
        <w:t xml:space="preserve">. Ese valor  nos devuelve un Ci de 34 </w:t>
      </w:r>
      <w:proofErr w:type="spellStart"/>
      <w:r>
        <w:rPr>
          <w:sz w:val="20"/>
        </w:rPr>
        <w:t>usd</w:t>
      </w:r>
      <w:proofErr w:type="spellEnd"/>
      <w:r>
        <w:rPr>
          <w:sz w:val="20"/>
        </w:rPr>
        <w:t>/</w:t>
      </w:r>
      <w:proofErr w:type="spellStart"/>
      <w:r>
        <w:rPr>
          <w:sz w:val="20"/>
        </w:rPr>
        <w:t>mwh</w:t>
      </w:r>
      <w:proofErr w:type="spellEnd"/>
      <w:r>
        <w:rPr>
          <w:sz w:val="20"/>
        </w:rPr>
        <w:t>/año lo que resulta sumamente competitivo aún frente a los valores de corte utilizados en las licitaciones del programa Renovar (Ci PAH = 105) o incluso frente al de otro tipo de instalaciones (Ci eólico = 50). La ventaja de nuestra propuesta deriva de la utilización de elementos de baja complejidad tecnológica y de amplia utilización como ser la</w:t>
      </w:r>
      <w:r w:rsidR="00645FE2">
        <w:rPr>
          <w:sz w:val="20"/>
        </w:rPr>
        <w:t>s partes agroindustriales (</w:t>
      </w:r>
      <w:proofErr w:type="spellStart"/>
      <w:r w:rsidR="00645FE2">
        <w:rPr>
          <w:sz w:val="20"/>
        </w:rPr>
        <w:t>tractousinas</w:t>
      </w:r>
      <w:proofErr w:type="spellEnd"/>
      <w:r w:rsidR="00645FE2">
        <w:rPr>
          <w:sz w:val="20"/>
        </w:rPr>
        <w:t xml:space="preserve">, mangas, acoples </w:t>
      </w:r>
      <w:proofErr w:type="spellStart"/>
      <w:r w:rsidR="00645FE2">
        <w:rPr>
          <w:sz w:val="20"/>
        </w:rPr>
        <w:t>cardánicos</w:t>
      </w:r>
      <w:proofErr w:type="spellEnd"/>
      <w:r w:rsidR="00645FE2">
        <w:rPr>
          <w:sz w:val="20"/>
        </w:rPr>
        <w:t>, cajas agrícolas, etc.).</w:t>
      </w:r>
    </w:p>
    <w:p w:rsidR="009B4855" w:rsidRDefault="009B4855">
      <w:pPr>
        <w:rPr>
          <w:sz w:val="20"/>
        </w:rPr>
      </w:pPr>
    </w:p>
    <w:p w:rsidR="00807DFE" w:rsidRPr="00A0363F" w:rsidRDefault="009B4855" w:rsidP="00807DFE">
      <w:pPr>
        <w:pStyle w:val="Ttulo1"/>
        <w:keepLines w:val="0"/>
        <w:numPr>
          <w:ilvl w:val="0"/>
          <w:numId w:val="14"/>
        </w:numPr>
        <w:tabs>
          <w:tab w:val="num" w:pos="432"/>
        </w:tabs>
        <w:spacing w:before="180" w:after="120" w:line="240" w:lineRule="auto"/>
        <w:ind w:left="431" w:hanging="431"/>
        <w:rPr>
          <w:rFonts w:asciiTheme="minorHAnsi" w:hAnsiTheme="minorHAnsi"/>
          <w:color w:val="auto"/>
        </w:rPr>
      </w:pPr>
      <w:bookmarkStart w:id="23" w:name="_Toc492298116"/>
      <w:r>
        <w:rPr>
          <w:rFonts w:asciiTheme="minorHAnsi" w:hAnsiTheme="minorHAnsi"/>
          <w:color w:val="auto"/>
        </w:rPr>
        <w:lastRenderedPageBreak/>
        <w:t>Anexo 3:</w:t>
      </w:r>
      <w:r w:rsidR="00807DFE">
        <w:rPr>
          <w:rFonts w:asciiTheme="minorHAnsi" w:hAnsiTheme="minorHAnsi"/>
          <w:color w:val="auto"/>
        </w:rPr>
        <w:t xml:space="preserve"> </w:t>
      </w:r>
      <w:r w:rsidR="00807DFE" w:rsidRPr="00A0363F">
        <w:rPr>
          <w:rFonts w:asciiTheme="minorHAnsi" w:hAnsiTheme="minorHAnsi"/>
          <w:color w:val="auto"/>
        </w:rPr>
        <w:t>Turbina de Tornillo de Arquímedes</w:t>
      </w:r>
      <w:bookmarkEnd w:id="23"/>
    </w:p>
    <w:p w:rsidR="00807DFE" w:rsidRPr="00A0363F" w:rsidRDefault="00807DFE" w:rsidP="00807DFE">
      <w:pPr>
        <w:jc w:val="both"/>
        <w:rPr>
          <w:sz w:val="20"/>
        </w:rPr>
      </w:pPr>
      <w:r w:rsidRPr="00A0363F">
        <w:rPr>
          <w:sz w:val="20"/>
        </w:rPr>
        <w:t xml:space="preserve">La turbina de Arquímedes es un dispositivo que consiste en principio, en una superficie con hélices helicoidales dentro de un cilindro cuyo eje está inclinado de tal modo que su extremo inferior quede dentro del agua. El cilindro y la hélice helicoidal forman una serie de celdas en las cuales el agua desciende cuando el tornillo gira. </w:t>
      </w:r>
    </w:p>
    <w:p w:rsidR="00807DFE" w:rsidRPr="00A0363F" w:rsidRDefault="00807DFE" w:rsidP="00807DFE">
      <w:pPr>
        <w:jc w:val="center"/>
        <w:rPr>
          <w:sz w:val="20"/>
        </w:rPr>
      </w:pPr>
      <w:r w:rsidRPr="00A0363F">
        <w:rPr>
          <w:noProof/>
          <w:sz w:val="20"/>
          <w:lang w:eastAsia="es-AR"/>
        </w:rPr>
        <w:drawing>
          <wp:inline distT="0" distB="0" distL="0" distR="0" wp14:anchorId="41507580" wp14:editId="46B88CC9">
            <wp:extent cx="2898775" cy="189801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8775" cy="1898015"/>
                    </a:xfrm>
                    <a:prstGeom prst="rect">
                      <a:avLst/>
                    </a:prstGeom>
                    <a:noFill/>
                    <a:ln>
                      <a:noFill/>
                    </a:ln>
                  </pic:spPr>
                </pic:pic>
              </a:graphicData>
            </a:graphic>
          </wp:inline>
        </w:drawing>
      </w:r>
    </w:p>
    <w:p w:rsidR="00807DFE" w:rsidRPr="00A0363F" w:rsidRDefault="00807DFE" w:rsidP="00807DFE">
      <w:pPr>
        <w:jc w:val="both"/>
        <w:rPr>
          <w:sz w:val="20"/>
        </w:rPr>
      </w:pPr>
      <w:r w:rsidRPr="00A0363F">
        <w:rPr>
          <w:sz w:val="20"/>
        </w:rPr>
        <w:t>La turbina de tornillo contiene un rotor situado en un canal, el tornillo esta sujetado con dos cojinetes uno en la parte superior y el otro en la parte inferior del eje, un multiplicador de velocidad y un generador asincrónico que es muy utilizado en las pequeñas centrales eléctricas.</w:t>
      </w:r>
    </w:p>
    <w:p w:rsidR="00807DFE" w:rsidRPr="00A0363F" w:rsidRDefault="00807DFE" w:rsidP="00807DFE">
      <w:pPr>
        <w:jc w:val="both"/>
        <w:rPr>
          <w:sz w:val="20"/>
        </w:rPr>
      </w:pPr>
      <w:r w:rsidRPr="00A0363F">
        <w:rPr>
          <w:sz w:val="20"/>
        </w:rPr>
        <w:t>La turbina de Arquímedes se encuentra en el grupo de la máquinas gravimétricas, es decir el agua obra principalmente por su propio peso, llenando las cavidades del tornillo que funcionan como cubetas o cajones que se desplazan hacia abajo y por la acción de su peso y la superficie helicoidal de la superficie de la hélice, hacen girar al tornillo.</w:t>
      </w:r>
    </w:p>
    <w:p w:rsidR="00807DFE" w:rsidRPr="00A0363F" w:rsidRDefault="00807DFE" w:rsidP="00807DFE">
      <w:pPr>
        <w:jc w:val="both"/>
        <w:rPr>
          <w:sz w:val="20"/>
        </w:rPr>
      </w:pPr>
      <w:r w:rsidRPr="00A0363F">
        <w:rPr>
          <w:sz w:val="20"/>
        </w:rPr>
        <w:t>En el análisis de las variables de diseño se tendrán en cuentas los factores naturales que inciden en el diseño técnico del tornillo. Tales como caudales de diseño, ecológico, máximo y mínimo. Hidrología de la cuenca, topografía de la cuenca.</w:t>
      </w:r>
    </w:p>
    <w:p w:rsidR="00807DFE" w:rsidRPr="00A0363F" w:rsidRDefault="00807DFE" w:rsidP="00807DFE">
      <w:pPr>
        <w:jc w:val="both"/>
        <w:rPr>
          <w:sz w:val="20"/>
        </w:rPr>
      </w:pPr>
      <w:r w:rsidRPr="00A0363F">
        <w:rPr>
          <w:sz w:val="20"/>
        </w:rPr>
        <w:t>Con el fin de analizar a profundidad la ecuación de la capacidad instalada de un generador de este tipo:</w:t>
      </w:r>
    </w:p>
    <w:p w:rsidR="00807DFE" w:rsidRPr="00A0363F" w:rsidRDefault="00807DFE" w:rsidP="00807DFE">
      <w:pPr>
        <w:jc w:val="both"/>
        <w:rPr>
          <w:rFonts w:eastAsiaTheme="minorEastAsia"/>
          <w:sz w:val="20"/>
        </w:rPr>
      </w:pPr>
      <m:oMathPara>
        <m:oMath>
          <m:r>
            <w:rPr>
              <w:rFonts w:ascii="Cambria Math" w:hAnsi="Cambria Math" w:cs="Cambria Math"/>
              <w:sz w:val="20"/>
            </w:rPr>
            <m:t>P</m:t>
          </m:r>
          <m:r>
            <w:rPr>
              <w:rFonts w:ascii="Cambria Math" w:hAnsi="Cambria Math"/>
              <w:sz w:val="20"/>
            </w:rPr>
            <m:t>=</m:t>
          </m:r>
          <m:r>
            <w:rPr>
              <w:rFonts w:ascii="Cambria Math" w:hAnsi="Cambria Math" w:cs="Cambria Math"/>
              <w:sz w:val="20"/>
            </w:rPr>
            <m:t>ηρgQH</m:t>
          </m:r>
          <m:r>
            <w:rPr>
              <w:rFonts w:ascii="Cambria Math" w:hAnsi="Cambria Math"/>
              <w:sz w:val="20"/>
            </w:rPr>
            <m:t xml:space="preserve"> </m:t>
          </m:r>
        </m:oMath>
      </m:oMathPara>
    </w:p>
    <w:p w:rsidR="00807DFE" w:rsidRPr="00A0363F" w:rsidRDefault="00807DFE" w:rsidP="00807DFE">
      <w:pPr>
        <w:jc w:val="both"/>
        <w:rPr>
          <w:rFonts w:eastAsiaTheme="minorEastAsia"/>
          <w:sz w:val="20"/>
        </w:rPr>
      </w:pPr>
      <m:oMath>
        <m:r>
          <w:rPr>
            <w:rFonts w:ascii="Cambria Math" w:hAnsi="Cambria Math"/>
            <w:sz w:val="20"/>
          </w:rPr>
          <m:t>P=</m:t>
        </m:r>
      </m:oMath>
      <w:r w:rsidRPr="00A0363F">
        <w:rPr>
          <w:sz w:val="20"/>
        </w:rPr>
        <w:t xml:space="preserve"> Potencia obtenida en el eje, </w:t>
      </w:r>
      <m:oMath>
        <m:d>
          <m:dPr>
            <m:begChr m:val="["/>
            <m:endChr m:val="]"/>
            <m:ctrlPr>
              <w:rPr>
                <w:rFonts w:ascii="Cambria Math" w:hAnsi="Cambria Math"/>
                <w:i/>
                <w:sz w:val="20"/>
              </w:rPr>
            </m:ctrlPr>
          </m:dPr>
          <m:e>
            <m:r>
              <w:rPr>
                <w:rFonts w:ascii="Cambria Math" w:hAnsi="Cambria Math"/>
                <w:sz w:val="20"/>
              </w:rPr>
              <m:t>W</m:t>
            </m:r>
          </m:e>
        </m:d>
      </m:oMath>
    </w:p>
    <w:p w:rsidR="00807DFE" w:rsidRPr="00A0363F" w:rsidRDefault="00807DFE" w:rsidP="00807DFE">
      <w:pPr>
        <w:jc w:val="both"/>
        <w:rPr>
          <w:sz w:val="20"/>
        </w:rPr>
      </w:pPr>
      <m:oMath>
        <m:r>
          <w:rPr>
            <w:rFonts w:ascii="Cambria Math" w:hAnsi="Cambria Math"/>
            <w:sz w:val="20"/>
          </w:rPr>
          <m:t>η</m:t>
        </m:r>
      </m:oMath>
      <w:r w:rsidRPr="00A0363F">
        <w:rPr>
          <w:sz w:val="20"/>
        </w:rPr>
        <w:t xml:space="preserve"> = Eficiencia</w:t>
      </w:r>
    </w:p>
    <w:p w:rsidR="00807DFE" w:rsidRPr="00A0363F" w:rsidRDefault="00807DFE" w:rsidP="00807DFE">
      <w:pPr>
        <w:jc w:val="both"/>
        <w:rPr>
          <w:rFonts w:ascii="Cambria Math" w:hAnsi="Cambria Math"/>
          <w:sz w:val="20"/>
          <w:oMath/>
        </w:rPr>
      </w:pPr>
      <m:oMath>
        <m:r>
          <w:rPr>
            <w:rFonts w:ascii="Cambria Math" w:hAnsi="Cambria Math"/>
            <w:sz w:val="20"/>
          </w:rPr>
          <m:t xml:space="preserve">ρ </m:t>
        </m:r>
      </m:oMath>
      <w:r w:rsidRPr="00A0363F">
        <w:rPr>
          <w:sz w:val="20"/>
        </w:rPr>
        <w:t xml:space="preserve">= Densidad del agua </w:t>
      </w:r>
      <m:oMath>
        <m:d>
          <m:dPr>
            <m:begChr m:val="["/>
            <m:endChr m:val="]"/>
            <m:ctrlPr>
              <w:rPr>
                <w:rFonts w:ascii="Cambria Math" w:hAnsi="Cambria Math"/>
                <w:i/>
                <w:sz w:val="20"/>
              </w:rPr>
            </m:ctrlPr>
          </m:dPr>
          <m:e>
            <m:r>
              <w:rPr>
                <w:rFonts w:ascii="Cambria Math" w:hAnsi="Cambria Math"/>
                <w:sz w:val="20"/>
              </w:rPr>
              <m:t>Kg/</m:t>
            </m:r>
            <m:sSup>
              <m:sSupPr>
                <m:ctrlPr>
                  <w:rPr>
                    <w:rFonts w:ascii="Cambria Math" w:hAnsi="Cambria Math"/>
                    <w:i/>
                    <w:sz w:val="20"/>
                  </w:rPr>
                </m:ctrlPr>
              </m:sSupPr>
              <m:e>
                <m:r>
                  <w:rPr>
                    <w:rFonts w:ascii="Cambria Math" w:hAnsi="Cambria Math"/>
                    <w:sz w:val="20"/>
                  </w:rPr>
                  <m:t>m</m:t>
                </m:r>
              </m:e>
              <m:sup>
                <m:r>
                  <w:rPr>
                    <w:rFonts w:ascii="Cambria Math" w:hAnsi="Cambria Math"/>
                    <w:sz w:val="20"/>
                  </w:rPr>
                  <m:t>3</m:t>
                </m:r>
              </m:sup>
            </m:sSup>
          </m:e>
        </m:d>
      </m:oMath>
    </w:p>
    <w:p w:rsidR="00807DFE" w:rsidRPr="00A0363F" w:rsidRDefault="00807DFE" w:rsidP="00807DFE">
      <w:pPr>
        <w:jc w:val="both"/>
        <w:rPr>
          <w:sz w:val="20"/>
        </w:rPr>
      </w:pPr>
      <m:oMath>
        <m:r>
          <w:rPr>
            <w:rFonts w:ascii="Cambria Math" w:hAnsi="Cambria Math"/>
            <w:sz w:val="20"/>
          </w:rPr>
          <m:t xml:space="preserve">g </m:t>
        </m:r>
      </m:oMath>
      <w:r w:rsidRPr="00A0363F">
        <w:rPr>
          <w:sz w:val="20"/>
        </w:rPr>
        <w:t xml:space="preserve">= gravedad </w:t>
      </w:r>
      <m:oMath>
        <m:d>
          <m:dPr>
            <m:begChr m:val="["/>
            <m:endChr m:val="]"/>
            <m:ctrlPr>
              <w:rPr>
                <w:rFonts w:ascii="Cambria Math" w:hAnsi="Cambria Math"/>
                <w:i/>
                <w:sz w:val="20"/>
              </w:rPr>
            </m:ctrlPr>
          </m:dPr>
          <m:e>
            <m:r>
              <w:rPr>
                <w:rFonts w:ascii="Cambria Math" w:hAnsi="Cambria Math"/>
                <w:sz w:val="20"/>
              </w:rPr>
              <m:t>m/</m:t>
            </m:r>
            <m:sSup>
              <m:sSupPr>
                <m:ctrlPr>
                  <w:rPr>
                    <w:rFonts w:ascii="Cambria Math" w:hAnsi="Cambria Math"/>
                    <w:i/>
                    <w:sz w:val="20"/>
                  </w:rPr>
                </m:ctrlPr>
              </m:sSupPr>
              <m:e>
                <m:r>
                  <w:rPr>
                    <w:rFonts w:ascii="Cambria Math" w:hAnsi="Cambria Math"/>
                    <w:sz w:val="20"/>
                  </w:rPr>
                  <m:t>s</m:t>
                </m:r>
              </m:e>
              <m:sup>
                <m:r>
                  <w:rPr>
                    <w:rFonts w:ascii="Cambria Math" w:hAnsi="Cambria Math"/>
                    <w:sz w:val="20"/>
                  </w:rPr>
                  <m:t>2</m:t>
                </m:r>
              </m:sup>
            </m:sSup>
          </m:e>
        </m:d>
      </m:oMath>
    </w:p>
    <w:p w:rsidR="00807DFE" w:rsidRPr="00A0363F" w:rsidRDefault="00807DFE" w:rsidP="00807DFE">
      <w:pPr>
        <w:jc w:val="both"/>
        <w:rPr>
          <w:sz w:val="20"/>
        </w:rPr>
      </w:pPr>
      <m:oMath>
        <m:r>
          <w:rPr>
            <w:rFonts w:ascii="Cambria Math" w:hAnsi="Cambria Math"/>
            <w:sz w:val="20"/>
          </w:rPr>
          <m:t xml:space="preserve">Q </m:t>
        </m:r>
      </m:oMath>
      <w:r w:rsidRPr="00A0363F">
        <w:rPr>
          <w:sz w:val="20"/>
        </w:rPr>
        <w:t xml:space="preserve">= Caudal </w:t>
      </w:r>
      <m:oMath>
        <m:d>
          <m:dPr>
            <m:begChr m:val="["/>
            <m:endChr m:val="]"/>
            <m:ctrlPr>
              <w:rPr>
                <w:rFonts w:ascii="Cambria Math" w:hAnsi="Cambria Math"/>
                <w:i/>
                <w:sz w:val="20"/>
              </w:rPr>
            </m:ctrlPr>
          </m:dPr>
          <m:e>
            <m:sSup>
              <m:sSupPr>
                <m:ctrlPr>
                  <w:rPr>
                    <w:rFonts w:ascii="Cambria Math" w:hAnsi="Cambria Math"/>
                    <w:i/>
                    <w:sz w:val="20"/>
                  </w:rPr>
                </m:ctrlPr>
              </m:sSupPr>
              <m:e>
                <m:r>
                  <w:rPr>
                    <w:rFonts w:ascii="Cambria Math" w:hAnsi="Cambria Math"/>
                    <w:sz w:val="20"/>
                  </w:rPr>
                  <m:t>m</m:t>
                </m:r>
              </m:e>
              <m:sup>
                <m:r>
                  <w:rPr>
                    <w:rFonts w:ascii="Cambria Math" w:hAnsi="Cambria Math"/>
                    <w:sz w:val="20"/>
                  </w:rPr>
                  <m:t>3</m:t>
                </m:r>
              </m:sup>
            </m:sSup>
            <m:r>
              <w:rPr>
                <w:rFonts w:ascii="Cambria Math" w:hAnsi="Cambria Math"/>
                <w:sz w:val="20"/>
              </w:rPr>
              <m:t>/s</m:t>
            </m:r>
          </m:e>
        </m:d>
      </m:oMath>
    </w:p>
    <w:p w:rsidR="00807DFE" w:rsidRPr="00A0363F" w:rsidRDefault="00807DFE" w:rsidP="00807DFE">
      <w:pPr>
        <w:jc w:val="both"/>
        <w:rPr>
          <w:sz w:val="20"/>
        </w:rPr>
      </w:pPr>
      <m:oMath>
        <m:r>
          <w:rPr>
            <w:rFonts w:ascii="Cambria Math" w:hAnsi="Cambria Math"/>
            <w:sz w:val="20"/>
          </w:rPr>
          <m:t xml:space="preserve">H </m:t>
        </m:r>
      </m:oMath>
      <w:r w:rsidRPr="00A0363F">
        <w:rPr>
          <w:sz w:val="20"/>
        </w:rPr>
        <w:t xml:space="preserve">= Salto hidráulico </w:t>
      </w:r>
      <m:oMath>
        <m:d>
          <m:dPr>
            <m:begChr m:val="["/>
            <m:endChr m:val="]"/>
            <m:ctrlPr>
              <w:rPr>
                <w:rFonts w:ascii="Cambria Math" w:hAnsi="Cambria Math"/>
                <w:i/>
                <w:sz w:val="20"/>
              </w:rPr>
            </m:ctrlPr>
          </m:dPr>
          <m:e>
            <m:r>
              <w:rPr>
                <w:rFonts w:ascii="Cambria Math" w:hAnsi="Cambria Math"/>
                <w:sz w:val="20"/>
              </w:rPr>
              <m:t>m</m:t>
            </m:r>
          </m:e>
        </m:d>
      </m:oMath>
    </w:p>
    <w:p w:rsidR="00807DFE" w:rsidRPr="00A0363F" w:rsidRDefault="00807DFE" w:rsidP="00807DFE">
      <w:pPr>
        <w:jc w:val="both"/>
        <w:rPr>
          <w:sz w:val="20"/>
        </w:rPr>
      </w:pPr>
      <w:r w:rsidRPr="00A0363F">
        <w:rPr>
          <w:sz w:val="20"/>
        </w:rPr>
        <w:t>Todas las variables mostradas en la ecuación anterior a excepción de la eficiencia dependen de las condiciones del lugar (hidrológicas y de sitio).</w:t>
      </w:r>
    </w:p>
    <w:p w:rsidR="00807DFE" w:rsidRPr="00A0363F" w:rsidRDefault="00807DFE" w:rsidP="00807DFE">
      <w:pPr>
        <w:jc w:val="both"/>
        <w:rPr>
          <w:sz w:val="20"/>
        </w:rPr>
      </w:pPr>
      <m:oMath>
        <m:r>
          <w:rPr>
            <w:rFonts w:ascii="Cambria Math" w:hAnsi="Cambria Math"/>
            <w:sz w:val="20"/>
          </w:rPr>
          <m:t xml:space="preserve">Q </m:t>
        </m:r>
      </m:oMath>
      <w:r w:rsidRPr="00A0363F">
        <w:rPr>
          <w:sz w:val="20"/>
        </w:rPr>
        <w:t xml:space="preserve">= hasta </w:t>
      </w:r>
      <m:oMath>
        <m:r>
          <w:rPr>
            <w:rFonts w:ascii="Cambria Math" w:hAnsi="Cambria Math"/>
            <w:sz w:val="20"/>
          </w:rPr>
          <m:t xml:space="preserve">10 </m:t>
        </m:r>
        <m:sSup>
          <m:sSupPr>
            <m:ctrlPr>
              <w:rPr>
                <w:rFonts w:ascii="Cambria Math" w:hAnsi="Cambria Math"/>
                <w:i/>
                <w:sz w:val="20"/>
              </w:rPr>
            </m:ctrlPr>
          </m:sSupPr>
          <m:e>
            <m:r>
              <w:rPr>
                <w:rFonts w:ascii="Cambria Math" w:hAnsi="Cambria Math"/>
                <w:sz w:val="20"/>
              </w:rPr>
              <m:t>m</m:t>
            </m:r>
          </m:e>
          <m:sup>
            <m:r>
              <w:rPr>
                <w:rFonts w:ascii="Cambria Math" w:hAnsi="Cambria Math"/>
                <w:sz w:val="20"/>
              </w:rPr>
              <m:t>3</m:t>
            </m:r>
          </m:sup>
        </m:sSup>
        <m:r>
          <w:rPr>
            <w:rFonts w:ascii="Cambria Math" w:hAnsi="Cambria Math"/>
            <w:sz w:val="20"/>
          </w:rPr>
          <m:t>/s</m:t>
        </m:r>
      </m:oMath>
    </w:p>
    <w:p w:rsidR="00807DFE" w:rsidRPr="00A0363F" w:rsidRDefault="00807DFE" w:rsidP="00807DFE">
      <w:pPr>
        <w:jc w:val="both"/>
        <w:rPr>
          <w:sz w:val="20"/>
        </w:rPr>
      </w:pPr>
      <m:oMath>
        <m:r>
          <w:rPr>
            <w:rFonts w:ascii="Cambria Math" w:hAnsi="Cambria Math"/>
            <w:sz w:val="20"/>
          </w:rPr>
          <m:t xml:space="preserve">H </m:t>
        </m:r>
      </m:oMath>
      <w:r w:rsidRPr="00A0363F">
        <w:rPr>
          <w:sz w:val="20"/>
        </w:rPr>
        <w:t xml:space="preserve">= hasta </w:t>
      </w:r>
      <m:oMath>
        <m:r>
          <w:rPr>
            <w:rFonts w:ascii="Cambria Math" w:hAnsi="Cambria Math"/>
            <w:sz w:val="20"/>
          </w:rPr>
          <m:t>10 m</m:t>
        </m:r>
      </m:oMath>
    </w:p>
    <w:p w:rsidR="00807DFE" w:rsidRPr="00A0363F" w:rsidRDefault="00807DFE" w:rsidP="00807DFE">
      <w:pPr>
        <w:jc w:val="both"/>
        <w:rPr>
          <w:sz w:val="20"/>
        </w:rPr>
      </w:pPr>
      <m:oMath>
        <m:r>
          <w:rPr>
            <w:rFonts w:ascii="Cambria Math" w:hAnsi="Cambria Math"/>
            <w:sz w:val="20"/>
          </w:rPr>
          <w:lastRenderedPageBreak/>
          <m:t>η</m:t>
        </m:r>
      </m:oMath>
      <w:r w:rsidRPr="00A0363F">
        <w:rPr>
          <w:sz w:val="20"/>
        </w:rPr>
        <w:t xml:space="preserve"> = hasta </w:t>
      </w:r>
      <m:oMath>
        <m:r>
          <w:rPr>
            <w:rFonts w:ascii="Cambria Math" w:hAnsi="Cambria Math"/>
            <w:sz w:val="20"/>
          </w:rPr>
          <m:t>92%</m:t>
        </m:r>
      </m:oMath>
    </w:p>
    <w:p w:rsidR="00807DFE" w:rsidRPr="00A0363F" w:rsidRDefault="00807DFE" w:rsidP="00807DFE">
      <w:pPr>
        <w:jc w:val="both"/>
        <w:rPr>
          <w:sz w:val="20"/>
        </w:rPr>
      </w:pPr>
      <m:oMath>
        <m:r>
          <w:rPr>
            <w:rFonts w:ascii="Cambria Math" w:hAnsi="Cambria Math" w:cs="Cambria Math"/>
            <w:sz w:val="20"/>
          </w:rPr>
          <m:t>P</m:t>
        </m:r>
      </m:oMath>
      <w:r w:rsidRPr="00A0363F">
        <w:rPr>
          <w:rFonts w:eastAsiaTheme="minorEastAsia"/>
          <w:sz w:val="20"/>
        </w:rPr>
        <w:t xml:space="preserve"> =</w:t>
      </w:r>
      <w:r w:rsidRPr="00A0363F">
        <w:rPr>
          <w:sz w:val="20"/>
        </w:rPr>
        <w:t xml:space="preserve"> hasta </w:t>
      </w:r>
      <m:oMath>
        <m:r>
          <w:rPr>
            <w:rFonts w:ascii="Cambria Math" w:hAnsi="Cambria Math"/>
            <w:sz w:val="20"/>
          </w:rPr>
          <m:t>500 kW</m:t>
        </m:r>
      </m:oMath>
    </w:p>
    <w:p w:rsidR="00807DFE" w:rsidRPr="00A0363F" w:rsidRDefault="00807DFE" w:rsidP="00807DFE">
      <w:pPr>
        <w:jc w:val="both"/>
        <w:rPr>
          <w:sz w:val="20"/>
        </w:rPr>
      </w:pPr>
      <w:r w:rsidRPr="00A0363F">
        <w:rPr>
          <w:sz w:val="20"/>
        </w:rPr>
        <w:t xml:space="preserve">El rendimiento de la hélice hidráulica es igual o mayor que el de otras instalaciones pequeñas de energía hidráulica (turbinas, ruedas hidráulicas). Otra ventaja aparte es el rendimiento elevado con cargas reducidas, que posibilita un uso muy eficaz de la energía hidráulica disponible incluso con caudales muy reducidos. En instalaciones de tamaño comparable esto es difícil de obtener. </w:t>
      </w:r>
    </w:p>
    <w:p w:rsidR="00807DFE" w:rsidRPr="00A0363F" w:rsidRDefault="00807DFE" w:rsidP="00807DFE">
      <w:pPr>
        <w:jc w:val="both"/>
        <w:rPr>
          <w:sz w:val="20"/>
        </w:rPr>
      </w:pPr>
      <w:r w:rsidRPr="00A0363F">
        <w:rPr>
          <w:sz w:val="20"/>
        </w:rPr>
        <w:t>La principal desventaja es que por la característica de los ríos apropiados para este tipo de instalaciones la cantidad de potencia que se puede obtener es baja en comparación con el potencial energético de ríos de llanura como el Paraná o Uruguay.</w:t>
      </w:r>
    </w:p>
    <w:p w:rsidR="00807DFE" w:rsidRPr="00A0363F" w:rsidRDefault="00E874BD" w:rsidP="00807DFE">
      <w:pPr>
        <w:jc w:val="both"/>
        <w:rPr>
          <w:sz w:val="20"/>
        </w:rPr>
      </w:pPr>
      <w:r w:rsidRPr="00A0363F">
        <w:rPr>
          <w:noProof/>
          <w:lang w:eastAsia="es-AR"/>
        </w:rPr>
        <w:drawing>
          <wp:anchor distT="0" distB="0" distL="114300" distR="114300" simplePos="0" relativeHeight="251674624" behindDoc="1" locked="0" layoutInCell="1" allowOverlap="1" wp14:anchorId="32A4EAD7" wp14:editId="7BD217EA">
            <wp:simplePos x="0" y="0"/>
            <wp:positionH relativeFrom="margin">
              <wp:posOffset>2802255</wp:posOffset>
            </wp:positionH>
            <wp:positionV relativeFrom="margin">
              <wp:posOffset>2136775</wp:posOffset>
            </wp:positionV>
            <wp:extent cx="2328545" cy="1917700"/>
            <wp:effectExtent l="0" t="0" r="0" b="6350"/>
            <wp:wrapTight wrapText="bothSides">
              <wp:wrapPolygon edited="0">
                <wp:start x="0" y="0"/>
                <wp:lineTo x="0" y="21457"/>
                <wp:lineTo x="21382" y="21457"/>
                <wp:lineTo x="21382"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328545" cy="1917700"/>
                    </a:xfrm>
                    <a:prstGeom prst="rect">
                      <a:avLst/>
                    </a:prstGeom>
                  </pic:spPr>
                </pic:pic>
              </a:graphicData>
            </a:graphic>
            <wp14:sizeRelH relativeFrom="margin">
              <wp14:pctWidth>0</wp14:pctWidth>
            </wp14:sizeRelH>
            <wp14:sizeRelV relativeFrom="margin">
              <wp14:pctHeight>0</wp14:pctHeight>
            </wp14:sizeRelV>
          </wp:anchor>
        </w:drawing>
      </w:r>
      <w:r w:rsidR="00807DFE" w:rsidRPr="00A0363F">
        <w:rPr>
          <w:noProof/>
          <w:lang w:eastAsia="es-AR"/>
        </w:rPr>
        <w:drawing>
          <wp:inline distT="0" distB="0" distL="0" distR="0" wp14:anchorId="417F4BA0" wp14:editId="4B8522B3">
            <wp:extent cx="2102954" cy="19495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102919" cy="1949537"/>
                    </a:xfrm>
                    <a:prstGeom prst="rect">
                      <a:avLst/>
                    </a:prstGeom>
                  </pic:spPr>
                </pic:pic>
              </a:graphicData>
            </a:graphic>
          </wp:inline>
        </w:drawing>
      </w:r>
    </w:p>
    <w:p w:rsidR="00807DFE" w:rsidRPr="00A0363F" w:rsidRDefault="00807DFE" w:rsidP="00807DFE">
      <w:pPr>
        <w:rPr>
          <w:sz w:val="20"/>
        </w:rPr>
      </w:pPr>
    </w:p>
    <w:p w:rsidR="00807DFE" w:rsidRPr="00A0363F" w:rsidRDefault="00807DFE" w:rsidP="00807DFE">
      <w:pPr>
        <w:rPr>
          <w:sz w:val="20"/>
        </w:rPr>
      </w:pPr>
      <w:r w:rsidRPr="00A0363F">
        <w:rPr>
          <w:sz w:val="20"/>
        </w:rPr>
        <w:br w:type="page"/>
      </w:r>
    </w:p>
    <w:p w:rsidR="00807DFE" w:rsidRPr="00A0363F" w:rsidRDefault="009B4855" w:rsidP="00807DFE">
      <w:pPr>
        <w:pStyle w:val="Ttulo1"/>
        <w:keepLines w:val="0"/>
        <w:numPr>
          <w:ilvl w:val="0"/>
          <w:numId w:val="14"/>
        </w:numPr>
        <w:tabs>
          <w:tab w:val="clear" w:pos="716"/>
          <w:tab w:val="num" w:pos="432"/>
        </w:tabs>
        <w:spacing w:before="180" w:after="120" w:line="240" w:lineRule="auto"/>
        <w:ind w:left="431" w:hanging="431"/>
        <w:rPr>
          <w:rFonts w:asciiTheme="minorHAnsi" w:hAnsiTheme="minorHAnsi"/>
          <w:color w:val="auto"/>
        </w:rPr>
      </w:pPr>
      <w:bookmarkStart w:id="24" w:name="_Toc492298117"/>
      <w:r>
        <w:rPr>
          <w:rFonts w:asciiTheme="minorHAnsi" w:hAnsiTheme="minorHAnsi"/>
          <w:color w:val="auto"/>
        </w:rPr>
        <w:lastRenderedPageBreak/>
        <w:t>Anexo 4</w:t>
      </w:r>
      <w:r w:rsidR="00807DFE">
        <w:rPr>
          <w:rFonts w:asciiTheme="minorHAnsi" w:hAnsiTheme="minorHAnsi"/>
          <w:color w:val="auto"/>
        </w:rPr>
        <w:t xml:space="preserve">: </w:t>
      </w:r>
      <w:r w:rsidR="00807DFE" w:rsidRPr="00A0363F">
        <w:rPr>
          <w:rFonts w:asciiTheme="minorHAnsi" w:hAnsiTheme="minorHAnsi"/>
          <w:color w:val="auto"/>
        </w:rPr>
        <w:t xml:space="preserve">Turbina </w:t>
      </w:r>
      <w:proofErr w:type="spellStart"/>
      <w:r w:rsidR="00807DFE" w:rsidRPr="00A0363F">
        <w:rPr>
          <w:rFonts w:asciiTheme="minorHAnsi" w:hAnsiTheme="minorHAnsi"/>
          <w:color w:val="auto"/>
        </w:rPr>
        <w:t>Hidrocinética</w:t>
      </w:r>
      <w:bookmarkEnd w:id="24"/>
      <w:proofErr w:type="spellEnd"/>
    </w:p>
    <w:p w:rsidR="00807DFE" w:rsidRPr="00A0363F" w:rsidRDefault="00807DFE" w:rsidP="00807DFE">
      <w:pPr>
        <w:jc w:val="both"/>
        <w:rPr>
          <w:sz w:val="20"/>
        </w:rPr>
      </w:pPr>
      <w:r w:rsidRPr="00A0363F">
        <w:rPr>
          <w:sz w:val="20"/>
        </w:rPr>
        <w:t>Uno de los parámetros más importantes en el tratamiento de cualquier fuente energética es la potencia. En este caso, cuando se instala una turbina hidrocinética, lo que se hace es interceptar una cierta cantidad de agua en un área de tamaño A</w:t>
      </w:r>
      <w:r w:rsidR="007E3D27">
        <w:rPr>
          <w:sz w:val="20"/>
        </w:rPr>
        <w:t>,</w:t>
      </w:r>
      <w:r w:rsidRPr="00A0363F">
        <w:rPr>
          <w:sz w:val="20"/>
        </w:rPr>
        <w:t xml:space="preserve"> que </w:t>
      </w:r>
      <w:r w:rsidR="007E3D27">
        <w:rPr>
          <w:sz w:val="20"/>
        </w:rPr>
        <w:t>resulta ser el área frontal de la turbina y</w:t>
      </w:r>
      <w:r w:rsidRPr="00A0363F">
        <w:rPr>
          <w:sz w:val="20"/>
        </w:rPr>
        <w:t xml:space="preserve"> también se le llama área de barrido por la máquina.</w:t>
      </w:r>
    </w:p>
    <w:p w:rsidR="00807DFE" w:rsidRPr="00A0363F" w:rsidRDefault="00807DFE" w:rsidP="00807DFE">
      <w:pPr>
        <w:jc w:val="center"/>
        <w:rPr>
          <w:sz w:val="20"/>
        </w:rPr>
      </w:pPr>
      <w:r w:rsidRPr="00A0363F">
        <w:rPr>
          <w:noProof/>
          <w:sz w:val="20"/>
          <w:lang w:eastAsia="es-AR"/>
        </w:rPr>
        <w:drawing>
          <wp:inline distT="0" distB="0" distL="0" distR="0" wp14:anchorId="0138011C" wp14:editId="5C8F4F4F">
            <wp:extent cx="1138555" cy="848995"/>
            <wp:effectExtent l="0" t="0" r="444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8555" cy="848995"/>
                    </a:xfrm>
                    <a:prstGeom prst="rect">
                      <a:avLst/>
                    </a:prstGeom>
                    <a:noFill/>
                    <a:ln>
                      <a:noFill/>
                    </a:ln>
                  </pic:spPr>
                </pic:pic>
              </a:graphicData>
            </a:graphic>
          </wp:inline>
        </w:drawing>
      </w:r>
    </w:p>
    <w:p w:rsidR="00807DFE" w:rsidRPr="00A0363F" w:rsidRDefault="00807DFE" w:rsidP="00807DFE">
      <w:pPr>
        <w:jc w:val="both"/>
        <w:rPr>
          <w:sz w:val="20"/>
        </w:rPr>
      </w:pPr>
      <w:r w:rsidRPr="00A0363F">
        <w:rPr>
          <w:sz w:val="20"/>
        </w:rPr>
        <w:t>En dicha área se realiza la transformación de la energía cinética del fluido en mecánica obteniéndose un par rotor en el eje de la turbina.</w:t>
      </w:r>
    </w:p>
    <w:p w:rsidR="00807DFE" w:rsidRPr="00A0363F" w:rsidRDefault="00807DFE" w:rsidP="00807DFE">
      <w:pPr>
        <w:jc w:val="both"/>
        <w:rPr>
          <w:sz w:val="20"/>
        </w:rPr>
      </w:pPr>
      <w:r w:rsidRPr="00A0363F">
        <w:rPr>
          <w:sz w:val="20"/>
        </w:rPr>
        <w:t>La energía cinética del agua, debida a la masa de agua en movimiento es:</w:t>
      </w:r>
    </w:p>
    <w:p w:rsidR="00807DFE" w:rsidRPr="00A0363F" w:rsidRDefault="00807DFE" w:rsidP="00807DFE">
      <w:pPr>
        <w:jc w:val="both"/>
        <w:rPr>
          <w:sz w:val="20"/>
        </w:rPr>
      </w:pPr>
      <m:oMathPara>
        <m:oMath>
          <m:r>
            <w:rPr>
              <w:rFonts w:ascii="Cambria Math" w:hAnsi="Cambria Math"/>
              <w:sz w:val="20"/>
            </w:rPr>
            <m:t>Ec=</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eastAsiaTheme="minorEastAsia" w:hAnsi="Cambria Math"/>
              <w:sz w:val="20"/>
            </w:rPr>
            <m:t>m</m:t>
          </m:r>
          <m:sSup>
            <m:sSupPr>
              <m:ctrlPr>
                <w:rPr>
                  <w:rFonts w:ascii="Cambria Math" w:eastAsiaTheme="minorEastAsia" w:hAnsi="Cambria Math"/>
                  <w:i/>
                  <w:sz w:val="20"/>
                </w:rPr>
              </m:ctrlPr>
            </m:sSupPr>
            <m:e>
              <m:r>
                <w:rPr>
                  <w:rFonts w:ascii="Cambria Math" w:eastAsiaTheme="minorEastAsia" w:hAnsi="Cambria Math"/>
                  <w:sz w:val="20"/>
                </w:rPr>
                <m:t>v</m:t>
              </m:r>
            </m:e>
            <m:sup>
              <m:r>
                <w:rPr>
                  <w:rFonts w:ascii="Cambria Math" w:eastAsiaTheme="minorEastAsia" w:hAnsi="Cambria Math"/>
                  <w:sz w:val="20"/>
                </w:rPr>
                <m:t>2</m:t>
              </m:r>
            </m:sup>
          </m:sSup>
        </m:oMath>
      </m:oMathPara>
    </w:p>
    <w:p w:rsidR="00807DFE" w:rsidRPr="00A0363F" w:rsidRDefault="00807DFE" w:rsidP="00807DFE">
      <w:pPr>
        <w:jc w:val="both"/>
        <w:rPr>
          <w:sz w:val="20"/>
        </w:rPr>
      </w:pPr>
      <m:oMath>
        <m:r>
          <w:rPr>
            <w:rFonts w:ascii="Cambria Math" w:hAnsi="Cambria Math"/>
            <w:sz w:val="20"/>
          </w:rPr>
          <m:t>m =</m:t>
        </m:r>
      </m:oMath>
      <w:r w:rsidRPr="00A0363F">
        <w:rPr>
          <w:sz w:val="20"/>
        </w:rPr>
        <w:t xml:space="preserve"> </w:t>
      </w:r>
      <w:r w:rsidR="00CC2613" w:rsidRPr="00A0363F">
        <w:rPr>
          <w:sz w:val="20"/>
        </w:rPr>
        <w:t>Masa</w:t>
      </w:r>
      <w:r w:rsidRPr="00A0363F">
        <w:rPr>
          <w:sz w:val="20"/>
        </w:rPr>
        <w:t xml:space="preserve"> del agua, </w:t>
      </w:r>
      <m:oMath>
        <m:d>
          <m:dPr>
            <m:begChr m:val="["/>
            <m:endChr m:val="]"/>
            <m:ctrlPr>
              <w:rPr>
                <w:rFonts w:ascii="Cambria Math" w:hAnsi="Cambria Math"/>
                <w:i/>
                <w:sz w:val="20"/>
              </w:rPr>
            </m:ctrlPr>
          </m:dPr>
          <m:e>
            <m:r>
              <w:rPr>
                <w:rFonts w:ascii="Cambria Math" w:hAnsi="Cambria Math"/>
                <w:sz w:val="20"/>
              </w:rPr>
              <m:t>Kg</m:t>
            </m:r>
          </m:e>
        </m:d>
      </m:oMath>
    </w:p>
    <w:p w:rsidR="00807DFE" w:rsidRPr="00A0363F" w:rsidRDefault="00807DFE" w:rsidP="00807DFE">
      <w:pPr>
        <w:jc w:val="both"/>
        <w:rPr>
          <w:sz w:val="20"/>
        </w:rPr>
      </w:pPr>
      <m:oMath>
        <m:r>
          <w:rPr>
            <w:rFonts w:ascii="Cambria Math" w:hAnsi="Cambria Math"/>
            <w:sz w:val="20"/>
          </w:rPr>
          <m:t>v =</m:t>
        </m:r>
      </m:oMath>
      <w:r w:rsidRPr="00A0363F">
        <w:rPr>
          <w:sz w:val="20"/>
        </w:rPr>
        <w:t xml:space="preserve"> </w:t>
      </w:r>
      <w:r w:rsidR="00CC2613" w:rsidRPr="00A0363F">
        <w:rPr>
          <w:sz w:val="20"/>
        </w:rPr>
        <w:t>Velocidad</w:t>
      </w:r>
      <w:r w:rsidRPr="00A0363F">
        <w:rPr>
          <w:sz w:val="20"/>
        </w:rPr>
        <w:t xml:space="preserve"> instantánea del agua, </w:t>
      </w:r>
      <m:oMath>
        <m:d>
          <m:dPr>
            <m:begChr m:val="["/>
            <m:endChr m:val="]"/>
            <m:ctrlPr>
              <w:rPr>
                <w:rFonts w:ascii="Cambria Math" w:hAnsi="Cambria Math"/>
                <w:i/>
                <w:sz w:val="20"/>
              </w:rPr>
            </m:ctrlPr>
          </m:dPr>
          <m:e>
            <m:r>
              <w:rPr>
                <w:rFonts w:ascii="Cambria Math" w:hAnsi="Cambria Math"/>
                <w:sz w:val="20"/>
              </w:rPr>
              <m:t>m/s</m:t>
            </m:r>
          </m:e>
        </m:d>
      </m:oMath>
    </w:p>
    <w:p w:rsidR="00807DFE" w:rsidRPr="00A0363F" w:rsidRDefault="00807DFE" w:rsidP="00807DFE">
      <w:pPr>
        <w:jc w:val="both"/>
        <w:rPr>
          <w:sz w:val="20"/>
        </w:rPr>
      </w:pPr>
      <w:r w:rsidRPr="00A0363F">
        <w:rPr>
          <w:sz w:val="20"/>
        </w:rPr>
        <w:t>La masa de esta cantidad de agua es:</w:t>
      </w:r>
    </w:p>
    <w:p w:rsidR="00807DFE" w:rsidRPr="00A0363F" w:rsidRDefault="00807DFE" w:rsidP="00807DFE">
      <w:pPr>
        <w:jc w:val="both"/>
        <w:rPr>
          <w:rFonts w:ascii="Cambria Math" w:hAnsi="Cambria Math"/>
          <w:sz w:val="20"/>
          <w:oMath/>
        </w:rPr>
      </w:pPr>
      <m:oMathPara>
        <m:oMath>
          <m:r>
            <w:rPr>
              <w:rFonts w:ascii="Cambria Math" w:hAnsi="Cambria Math"/>
              <w:sz w:val="20"/>
            </w:rPr>
            <m:t>m =ρV</m:t>
          </m:r>
        </m:oMath>
      </m:oMathPara>
    </w:p>
    <w:p w:rsidR="00807DFE" w:rsidRPr="00A0363F" w:rsidRDefault="00807DFE" w:rsidP="00807DFE">
      <w:pPr>
        <w:jc w:val="both"/>
        <w:rPr>
          <w:rFonts w:ascii="Cambria Math" w:hAnsi="Cambria Math"/>
          <w:sz w:val="20"/>
          <w:oMath/>
        </w:rPr>
      </w:pPr>
      <m:oMath>
        <m:r>
          <w:rPr>
            <w:rFonts w:ascii="Cambria Math" w:hAnsi="Cambria Math"/>
            <w:sz w:val="20"/>
          </w:rPr>
          <m:t>ρ =</m:t>
        </m:r>
      </m:oMath>
      <w:r w:rsidRPr="00A0363F">
        <w:rPr>
          <w:sz w:val="20"/>
        </w:rPr>
        <w:t xml:space="preserve"> </w:t>
      </w:r>
      <w:r w:rsidR="00CC2613" w:rsidRPr="00A0363F">
        <w:rPr>
          <w:sz w:val="20"/>
        </w:rPr>
        <w:t>Densidad</w:t>
      </w:r>
      <w:r w:rsidRPr="00A0363F">
        <w:rPr>
          <w:sz w:val="20"/>
        </w:rPr>
        <w:t xml:space="preserve"> del agua que la asumimos como </w:t>
      </w:r>
      <m:oMath>
        <m:d>
          <m:dPr>
            <m:begChr m:val="["/>
            <m:endChr m:val="]"/>
            <m:ctrlPr>
              <w:rPr>
                <w:rFonts w:ascii="Cambria Math" w:hAnsi="Cambria Math"/>
                <w:i/>
                <w:sz w:val="20"/>
              </w:rPr>
            </m:ctrlPr>
          </m:dPr>
          <m:e>
            <m:r>
              <w:rPr>
                <w:rFonts w:ascii="Cambria Math" w:hAnsi="Cambria Math"/>
                <w:sz w:val="20"/>
              </w:rPr>
              <m:t>Kg/m3</m:t>
            </m:r>
          </m:e>
        </m:d>
      </m:oMath>
    </w:p>
    <w:p w:rsidR="00807DFE" w:rsidRPr="00A0363F" w:rsidRDefault="00807DFE" w:rsidP="00807DFE">
      <w:pPr>
        <w:jc w:val="both"/>
        <w:rPr>
          <w:sz w:val="20"/>
        </w:rPr>
      </w:pPr>
      <m:oMath>
        <m:r>
          <w:rPr>
            <w:rFonts w:ascii="Cambria Math" w:hAnsi="Cambria Math"/>
            <w:sz w:val="20"/>
          </w:rPr>
          <m:t>V =</m:t>
        </m:r>
      </m:oMath>
      <w:r w:rsidRPr="00A0363F">
        <w:rPr>
          <w:sz w:val="20"/>
        </w:rPr>
        <w:t xml:space="preserve"> </w:t>
      </w:r>
      <w:r w:rsidR="00CC2613" w:rsidRPr="00A0363F">
        <w:rPr>
          <w:sz w:val="20"/>
        </w:rPr>
        <w:t>Volumen</w:t>
      </w:r>
      <w:r w:rsidRPr="00A0363F">
        <w:rPr>
          <w:sz w:val="20"/>
        </w:rPr>
        <w:t xml:space="preserve"> del cilindro barrido, </w:t>
      </w:r>
      <m:oMath>
        <m:d>
          <m:dPr>
            <m:begChr m:val="["/>
            <m:endChr m:val="]"/>
            <m:ctrlPr>
              <w:rPr>
                <w:rFonts w:ascii="Cambria Math" w:hAnsi="Cambria Math"/>
                <w:i/>
                <w:sz w:val="20"/>
              </w:rPr>
            </m:ctrlPr>
          </m:dPr>
          <m:e>
            <m:r>
              <w:rPr>
                <w:rFonts w:ascii="Cambria Math" w:hAnsi="Cambria Math"/>
                <w:sz w:val="20"/>
              </w:rPr>
              <m:t>m3</m:t>
            </m:r>
          </m:e>
        </m:d>
      </m:oMath>
    </w:p>
    <w:p w:rsidR="00807DFE" w:rsidRPr="00A0363F" w:rsidRDefault="00807DFE" w:rsidP="00807DFE">
      <w:pPr>
        <w:jc w:val="both"/>
        <w:rPr>
          <w:sz w:val="20"/>
        </w:rPr>
      </w:pPr>
      <w:r w:rsidRPr="00A0363F">
        <w:rPr>
          <w:sz w:val="20"/>
        </w:rPr>
        <w:t>Pero, el volumen del cilindro es:</w:t>
      </w:r>
    </w:p>
    <w:p w:rsidR="00807DFE" w:rsidRPr="00A0363F" w:rsidRDefault="00807DFE" w:rsidP="00807DFE">
      <w:pPr>
        <w:jc w:val="center"/>
        <w:rPr>
          <w:sz w:val="20"/>
        </w:rPr>
      </w:pPr>
      <m:oMathPara>
        <m:oMath>
          <m:r>
            <w:rPr>
              <w:rFonts w:ascii="Cambria Math" w:hAnsi="Cambria Math"/>
              <w:sz w:val="20"/>
            </w:rPr>
            <m:t>V =AL</m:t>
          </m:r>
        </m:oMath>
      </m:oMathPara>
    </w:p>
    <w:p w:rsidR="00807DFE" w:rsidRPr="00A0363F" w:rsidRDefault="00807DFE" w:rsidP="00807DFE">
      <w:pPr>
        <w:jc w:val="both"/>
        <w:rPr>
          <w:sz w:val="20"/>
        </w:rPr>
      </w:pPr>
      <m:oMath>
        <m:r>
          <w:rPr>
            <w:rFonts w:ascii="Cambria Math" w:hAnsi="Cambria Math"/>
            <w:sz w:val="20"/>
          </w:rPr>
          <m:t>A =</m:t>
        </m:r>
      </m:oMath>
      <w:r w:rsidRPr="00A0363F">
        <w:rPr>
          <w:sz w:val="20"/>
        </w:rPr>
        <w:t xml:space="preserve"> </w:t>
      </w:r>
      <w:r w:rsidR="00CC2613" w:rsidRPr="00A0363F">
        <w:rPr>
          <w:sz w:val="20"/>
        </w:rPr>
        <w:t>Superficie</w:t>
      </w:r>
      <w:r w:rsidRPr="00A0363F">
        <w:rPr>
          <w:sz w:val="20"/>
        </w:rPr>
        <w:t xml:space="preserve"> o área barrida, </w:t>
      </w:r>
      <m:oMath>
        <m:d>
          <m:dPr>
            <m:begChr m:val="["/>
            <m:endChr m:val="]"/>
            <m:ctrlPr>
              <w:rPr>
                <w:rFonts w:ascii="Cambria Math" w:hAnsi="Cambria Math"/>
                <w:i/>
                <w:sz w:val="20"/>
              </w:rPr>
            </m:ctrlPr>
          </m:dPr>
          <m:e>
            <m:r>
              <w:rPr>
                <w:rFonts w:ascii="Cambria Math" w:hAnsi="Cambria Math"/>
                <w:sz w:val="20"/>
              </w:rPr>
              <m:t>m2</m:t>
            </m:r>
          </m:e>
        </m:d>
      </m:oMath>
    </w:p>
    <w:p w:rsidR="00807DFE" w:rsidRPr="00A0363F" w:rsidRDefault="00807DFE" w:rsidP="00807DFE">
      <w:pPr>
        <w:jc w:val="both"/>
        <w:rPr>
          <w:sz w:val="20"/>
        </w:rPr>
      </w:pPr>
      <m:oMath>
        <m:r>
          <w:rPr>
            <w:rFonts w:ascii="Cambria Math" w:hAnsi="Cambria Math"/>
            <w:sz w:val="20"/>
          </w:rPr>
          <m:t>L =</m:t>
        </m:r>
      </m:oMath>
      <w:r w:rsidRPr="00A0363F">
        <w:rPr>
          <w:sz w:val="20"/>
        </w:rPr>
        <w:t xml:space="preserve"> </w:t>
      </w:r>
      <w:r w:rsidR="00CC2613" w:rsidRPr="00A0363F">
        <w:rPr>
          <w:sz w:val="20"/>
        </w:rPr>
        <w:t>Longitud</w:t>
      </w:r>
      <w:r w:rsidRPr="00A0363F">
        <w:rPr>
          <w:sz w:val="20"/>
        </w:rPr>
        <w:t xml:space="preserve"> de la turbina, </w:t>
      </w:r>
      <m:oMath>
        <m:d>
          <m:dPr>
            <m:begChr m:val="["/>
            <m:endChr m:val="]"/>
            <m:ctrlPr>
              <w:rPr>
                <w:rFonts w:ascii="Cambria Math" w:hAnsi="Cambria Math"/>
                <w:i/>
                <w:sz w:val="20"/>
              </w:rPr>
            </m:ctrlPr>
          </m:dPr>
          <m:e>
            <m:r>
              <w:rPr>
                <w:rFonts w:ascii="Cambria Math" w:hAnsi="Cambria Math"/>
                <w:sz w:val="20"/>
              </w:rPr>
              <m:t>m</m:t>
            </m:r>
          </m:e>
        </m:d>
      </m:oMath>
    </w:p>
    <w:p w:rsidR="00807DFE" w:rsidRPr="00A0363F" w:rsidRDefault="00807DFE" w:rsidP="00807DFE">
      <w:pPr>
        <w:jc w:val="center"/>
        <w:rPr>
          <w:sz w:val="20"/>
        </w:rPr>
      </w:pPr>
      <w:r w:rsidRPr="00A0363F">
        <w:rPr>
          <w:noProof/>
          <w:lang w:eastAsia="es-AR"/>
        </w:rPr>
        <w:drawing>
          <wp:inline distT="0" distB="0" distL="0" distR="0" wp14:anchorId="00E27620" wp14:editId="0ADA6233">
            <wp:extent cx="2745870" cy="170157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744405" cy="1700670"/>
                    </a:xfrm>
                    <a:prstGeom prst="rect">
                      <a:avLst/>
                    </a:prstGeom>
                  </pic:spPr>
                </pic:pic>
              </a:graphicData>
            </a:graphic>
          </wp:inline>
        </w:drawing>
      </w:r>
    </w:p>
    <w:p w:rsidR="00807DFE" w:rsidRPr="00A0363F" w:rsidRDefault="00807DFE" w:rsidP="00807DFE">
      <w:pPr>
        <w:jc w:val="both"/>
        <w:rPr>
          <w:sz w:val="20"/>
        </w:rPr>
      </w:pPr>
      <w:r w:rsidRPr="00A0363F">
        <w:rPr>
          <w:sz w:val="20"/>
        </w:rPr>
        <w:t>Además, L es un espacio:</w:t>
      </w:r>
    </w:p>
    <w:p w:rsidR="00807DFE" w:rsidRPr="00A0363F" w:rsidRDefault="00807DFE" w:rsidP="00807DFE">
      <w:pPr>
        <w:jc w:val="both"/>
        <w:rPr>
          <w:rFonts w:ascii="Cambria Math" w:hAnsi="Cambria Math"/>
          <w:sz w:val="20"/>
          <w:oMath/>
        </w:rPr>
      </w:pPr>
      <m:oMathPara>
        <m:oMath>
          <m:r>
            <w:rPr>
              <w:rFonts w:ascii="Cambria Math" w:hAnsi="Cambria Math"/>
              <w:sz w:val="20"/>
            </w:rPr>
            <m:t>L = vt</m:t>
          </m:r>
        </m:oMath>
      </m:oMathPara>
    </w:p>
    <w:p w:rsidR="00807DFE" w:rsidRPr="00A0363F" w:rsidRDefault="00807DFE" w:rsidP="00807DFE">
      <w:pPr>
        <w:jc w:val="both"/>
        <w:rPr>
          <w:sz w:val="20"/>
        </w:rPr>
      </w:pPr>
      <m:oMath>
        <m:r>
          <w:rPr>
            <w:rFonts w:ascii="Cambria Math" w:hAnsi="Cambria Math"/>
            <w:sz w:val="20"/>
          </w:rPr>
          <w:lastRenderedPageBreak/>
          <m:t>v =</m:t>
        </m:r>
      </m:oMath>
      <w:r w:rsidRPr="00A0363F">
        <w:rPr>
          <w:sz w:val="20"/>
        </w:rPr>
        <w:t xml:space="preserve"> </w:t>
      </w:r>
      <w:r w:rsidR="00CC2613" w:rsidRPr="00A0363F">
        <w:rPr>
          <w:sz w:val="20"/>
        </w:rPr>
        <w:t>Velocidad</w:t>
      </w:r>
      <w:r w:rsidRPr="00A0363F">
        <w:rPr>
          <w:sz w:val="20"/>
        </w:rPr>
        <w:t xml:space="preserve"> del agua, </w:t>
      </w:r>
      <m:oMath>
        <m:d>
          <m:dPr>
            <m:begChr m:val="["/>
            <m:endChr m:val="]"/>
            <m:ctrlPr>
              <w:rPr>
                <w:rFonts w:ascii="Cambria Math" w:hAnsi="Cambria Math"/>
                <w:i/>
                <w:sz w:val="20"/>
              </w:rPr>
            </m:ctrlPr>
          </m:dPr>
          <m:e>
            <m:r>
              <w:rPr>
                <w:rFonts w:ascii="Cambria Math" w:hAnsi="Cambria Math"/>
                <w:sz w:val="20"/>
              </w:rPr>
              <m:t>m/s</m:t>
            </m:r>
          </m:e>
        </m:d>
      </m:oMath>
    </w:p>
    <w:p w:rsidR="00807DFE" w:rsidRPr="00A0363F" w:rsidRDefault="00807DFE" w:rsidP="00807DFE">
      <w:pPr>
        <w:jc w:val="both"/>
        <w:rPr>
          <w:sz w:val="20"/>
        </w:rPr>
      </w:pPr>
      <m:oMath>
        <m:r>
          <w:rPr>
            <w:rFonts w:ascii="Cambria Math" w:hAnsi="Cambria Math"/>
            <w:sz w:val="20"/>
          </w:rPr>
          <m:t>t =</m:t>
        </m:r>
      </m:oMath>
      <w:r w:rsidRPr="00A0363F">
        <w:rPr>
          <w:sz w:val="20"/>
        </w:rPr>
        <w:t xml:space="preserve"> </w:t>
      </w:r>
      <w:r w:rsidR="00CC2613" w:rsidRPr="00A0363F">
        <w:rPr>
          <w:sz w:val="20"/>
        </w:rPr>
        <w:t>Tiempo</w:t>
      </w:r>
      <w:r w:rsidRPr="00A0363F">
        <w:rPr>
          <w:sz w:val="20"/>
        </w:rPr>
        <w:t xml:space="preserve">, </w:t>
      </w:r>
      <m:oMath>
        <m:d>
          <m:dPr>
            <m:begChr m:val="["/>
            <m:endChr m:val="]"/>
            <m:ctrlPr>
              <w:rPr>
                <w:rFonts w:ascii="Cambria Math" w:hAnsi="Cambria Math"/>
                <w:i/>
                <w:sz w:val="20"/>
              </w:rPr>
            </m:ctrlPr>
          </m:dPr>
          <m:e>
            <m:r>
              <w:rPr>
                <w:rFonts w:ascii="Cambria Math" w:hAnsi="Cambria Math"/>
                <w:sz w:val="20"/>
              </w:rPr>
              <m:t>s</m:t>
            </m:r>
          </m:e>
        </m:d>
      </m:oMath>
    </w:p>
    <w:p w:rsidR="00807DFE" w:rsidRPr="00A0363F" w:rsidRDefault="00807DFE" w:rsidP="00807DFE">
      <w:pPr>
        <w:jc w:val="both"/>
        <w:rPr>
          <w:sz w:val="20"/>
        </w:rPr>
      </w:pPr>
      <w:r w:rsidRPr="00A0363F">
        <w:rPr>
          <w:sz w:val="20"/>
        </w:rPr>
        <w:t>Reemplazando se obtiene</w:t>
      </w:r>
    </w:p>
    <w:p w:rsidR="00807DFE" w:rsidRPr="00A0363F" w:rsidRDefault="00807DFE" w:rsidP="00807DFE">
      <w:pPr>
        <w:jc w:val="both"/>
        <w:rPr>
          <w:rFonts w:eastAsiaTheme="minorEastAsia"/>
          <w:sz w:val="20"/>
        </w:rPr>
      </w:pPr>
      <m:oMathPara>
        <m:oMath>
          <m:r>
            <w:rPr>
              <w:rFonts w:ascii="Cambria Math" w:hAnsi="Cambria Math"/>
              <w:sz w:val="20"/>
            </w:rPr>
            <m:t>Ec=</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ρV</m:t>
          </m:r>
          <m:sSup>
            <m:sSupPr>
              <m:ctrlPr>
                <w:rPr>
                  <w:rFonts w:ascii="Cambria Math" w:eastAsiaTheme="minorEastAsia" w:hAnsi="Cambria Math"/>
                  <w:i/>
                  <w:sz w:val="20"/>
                </w:rPr>
              </m:ctrlPr>
            </m:sSupPr>
            <m:e>
              <m:r>
                <w:rPr>
                  <w:rFonts w:ascii="Cambria Math" w:eastAsiaTheme="minorEastAsia" w:hAnsi="Cambria Math"/>
                  <w:sz w:val="20"/>
                </w:rPr>
                <m:t>v</m:t>
              </m:r>
            </m:e>
            <m:sup>
              <m:r>
                <w:rPr>
                  <w:rFonts w:ascii="Cambria Math" w:eastAsiaTheme="minorEastAsia" w:hAnsi="Cambria Math"/>
                  <w:sz w:val="20"/>
                </w:rPr>
                <m:t>2</m:t>
              </m:r>
            </m:sup>
          </m:sSup>
          <m:r>
            <w:rPr>
              <w:rFonts w:ascii="Cambria Math" w:eastAsiaTheme="minorEastAsia"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ρAL</m:t>
          </m:r>
          <m:sSup>
            <m:sSupPr>
              <m:ctrlPr>
                <w:rPr>
                  <w:rFonts w:ascii="Cambria Math" w:eastAsiaTheme="minorEastAsia" w:hAnsi="Cambria Math"/>
                  <w:i/>
                  <w:sz w:val="20"/>
                </w:rPr>
              </m:ctrlPr>
            </m:sSupPr>
            <m:e>
              <m:r>
                <w:rPr>
                  <w:rFonts w:ascii="Cambria Math" w:eastAsiaTheme="minorEastAsia" w:hAnsi="Cambria Math"/>
                  <w:sz w:val="20"/>
                </w:rPr>
                <m:t>v</m:t>
              </m:r>
            </m:e>
            <m:sup>
              <m:r>
                <w:rPr>
                  <w:rFonts w:ascii="Cambria Math" w:eastAsiaTheme="minorEastAsia" w:hAnsi="Cambria Math"/>
                  <w:sz w:val="20"/>
                </w:rPr>
                <m:t>2</m:t>
              </m:r>
            </m:sup>
          </m:sSup>
          <m:r>
            <w:rPr>
              <w:rFonts w:ascii="Cambria Math" w:eastAsiaTheme="minorEastAsia"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ρAt</m:t>
          </m:r>
          <m:sSup>
            <m:sSupPr>
              <m:ctrlPr>
                <w:rPr>
                  <w:rFonts w:ascii="Cambria Math" w:eastAsiaTheme="minorEastAsia" w:hAnsi="Cambria Math"/>
                  <w:i/>
                  <w:sz w:val="20"/>
                </w:rPr>
              </m:ctrlPr>
            </m:sSupPr>
            <m:e>
              <m:r>
                <w:rPr>
                  <w:rFonts w:ascii="Cambria Math" w:eastAsiaTheme="minorEastAsia" w:hAnsi="Cambria Math"/>
                  <w:sz w:val="20"/>
                </w:rPr>
                <m:t>v</m:t>
              </m:r>
            </m:e>
            <m:sup>
              <m:r>
                <w:rPr>
                  <w:rFonts w:ascii="Cambria Math" w:eastAsiaTheme="minorEastAsia" w:hAnsi="Cambria Math"/>
                  <w:sz w:val="20"/>
                </w:rPr>
                <m:t>3</m:t>
              </m:r>
            </m:sup>
          </m:sSup>
        </m:oMath>
      </m:oMathPara>
    </w:p>
    <w:p w:rsidR="00807DFE" w:rsidRPr="00A0363F" w:rsidRDefault="00807DFE" w:rsidP="00807DFE">
      <w:pPr>
        <w:jc w:val="both"/>
        <w:rPr>
          <w:rFonts w:eastAsiaTheme="minorEastAsia"/>
          <w:sz w:val="20"/>
        </w:rPr>
      </w:pPr>
    </w:p>
    <w:p w:rsidR="00807DFE" w:rsidRPr="00A0363F" w:rsidRDefault="00807DFE" w:rsidP="00807DFE">
      <w:pPr>
        <w:jc w:val="both"/>
        <w:rPr>
          <w:sz w:val="20"/>
        </w:rPr>
      </w:pPr>
      <w:r w:rsidRPr="00A0363F">
        <w:rPr>
          <w:sz w:val="20"/>
        </w:rPr>
        <w:t>Por tanto la Potencia teórica del agua será:</w:t>
      </w:r>
    </w:p>
    <w:p w:rsidR="00807DFE" w:rsidRPr="00A0363F" w:rsidRDefault="00807DFE" w:rsidP="00807DFE">
      <w:pPr>
        <w:jc w:val="both"/>
        <w:rPr>
          <w:rFonts w:ascii="Cambria Math" w:hAnsi="Cambria Math"/>
          <w:sz w:val="20"/>
          <w:lang w:val="en-US"/>
          <w:oMath/>
        </w:rPr>
      </w:pPr>
      <m:oMathPara>
        <m:oMath>
          <m:r>
            <w:rPr>
              <w:rFonts w:ascii="Cambria Math" w:hAnsi="Cambria Math"/>
              <w:sz w:val="20"/>
              <w:lang w:val="en-US"/>
            </w:rPr>
            <m:t>P = Ec/t=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ρA</m:t>
          </m:r>
          <m:sSup>
            <m:sSupPr>
              <m:ctrlPr>
                <w:rPr>
                  <w:rFonts w:ascii="Cambria Math" w:eastAsiaTheme="minorEastAsia" w:hAnsi="Cambria Math"/>
                  <w:i/>
                  <w:sz w:val="20"/>
                </w:rPr>
              </m:ctrlPr>
            </m:sSupPr>
            <m:e>
              <m:r>
                <w:rPr>
                  <w:rFonts w:ascii="Cambria Math" w:eastAsiaTheme="minorEastAsia" w:hAnsi="Cambria Math"/>
                  <w:sz w:val="20"/>
                </w:rPr>
                <m:t>v</m:t>
              </m:r>
            </m:e>
            <m:sup>
              <m:r>
                <w:rPr>
                  <w:rFonts w:ascii="Cambria Math" w:eastAsiaTheme="minorEastAsia" w:hAnsi="Cambria Math"/>
                  <w:sz w:val="20"/>
                </w:rPr>
                <m:t>3</m:t>
              </m:r>
            </m:sup>
          </m:sSup>
        </m:oMath>
      </m:oMathPara>
    </w:p>
    <w:p w:rsidR="00807DFE" w:rsidRPr="00A0363F" w:rsidRDefault="00807DFE" w:rsidP="00807DFE">
      <w:pPr>
        <w:jc w:val="both"/>
        <w:rPr>
          <w:sz w:val="20"/>
        </w:rPr>
      </w:pPr>
      <w:r w:rsidRPr="00A0363F">
        <w:rPr>
          <w:sz w:val="20"/>
        </w:rPr>
        <w:t xml:space="preserve">En la práctica no es posible extraer toda la potencia disponible de una corriente de río por dos razones: Primero, para que el agua ceda toda su energía cinética tendría que detenerse, lo que claramente no se puede hacer o lograr en un flujo libre. Segundo, se debe usar alguna clase de rotor de turbina para convertir la energía cinética del agua en potencia del eje y este rotor está limitado a ser tema de fuerzas de arrastre que disiparan un poco de la energía. </w:t>
      </w:r>
    </w:p>
    <w:p w:rsidR="00807DFE" w:rsidRPr="00A0363F" w:rsidRDefault="00807DFE" w:rsidP="00807DFE">
      <w:pPr>
        <w:jc w:val="both"/>
        <w:rPr>
          <w:sz w:val="20"/>
        </w:rPr>
      </w:pPr>
      <w:r w:rsidRPr="00A0363F">
        <w:rPr>
          <w:sz w:val="20"/>
        </w:rPr>
        <w:t>Añadiendo una constante para representar la eficiencia de conversión del flujo del río en potencia en el eje de la turbina, la ecuación anterior se puede escribir:</w:t>
      </w:r>
    </w:p>
    <w:p w:rsidR="00807DFE" w:rsidRPr="00A0363F" w:rsidRDefault="00807DFE" w:rsidP="00807DFE">
      <w:pPr>
        <w:jc w:val="both"/>
        <w:rPr>
          <w:rFonts w:ascii="Cambria Math" w:hAnsi="Cambria Math"/>
          <w:sz w:val="20"/>
          <w:lang w:val="en-US"/>
          <w:oMath/>
        </w:rPr>
      </w:pPr>
      <m:oMathPara>
        <m:oMath>
          <m:r>
            <w:rPr>
              <w:rFonts w:ascii="Cambria Math" w:hAnsi="Cambria Math"/>
              <w:sz w:val="20"/>
              <w:lang w:val="en-US"/>
            </w:rPr>
            <m:t xml:space="preserve">P = </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ρ</m:t>
          </m:r>
          <m:sSub>
            <m:sSubPr>
              <m:ctrlPr>
                <w:rPr>
                  <w:rFonts w:ascii="Cambria Math" w:hAnsi="Cambria Math"/>
                  <w:i/>
                  <w:sz w:val="20"/>
                </w:rPr>
              </m:ctrlPr>
            </m:sSubPr>
            <m:e>
              <m:r>
                <w:rPr>
                  <w:rFonts w:ascii="Cambria Math" w:hAnsi="Cambria Math"/>
                  <w:sz w:val="20"/>
                </w:rPr>
                <m:t>C</m:t>
              </m:r>
            </m:e>
            <m:sub>
              <m:r>
                <w:rPr>
                  <w:rFonts w:ascii="Cambria Math" w:hAnsi="Cambria Math"/>
                  <w:sz w:val="20"/>
                </w:rPr>
                <m:t>p</m:t>
              </m:r>
            </m:sub>
          </m:sSub>
          <m:r>
            <w:rPr>
              <w:rFonts w:ascii="Cambria Math" w:hAnsi="Cambria Math"/>
              <w:sz w:val="20"/>
            </w:rPr>
            <m:t>A</m:t>
          </m:r>
          <m:sSup>
            <m:sSupPr>
              <m:ctrlPr>
                <w:rPr>
                  <w:rFonts w:ascii="Cambria Math" w:eastAsiaTheme="minorEastAsia" w:hAnsi="Cambria Math"/>
                  <w:i/>
                  <w:sz w:val="20"/>
                </w:rPr>
              </m:ctrlPr>
            </m:sSupPr>
            <m:e>
              <m:r>
                <w:rPr>
                  <w:rFonts w:ascii="Cambria Math" w:eastAsiaTheme="minorEastAsia" w:hAnsi="Cambria Math"/>
                  <w:sz w:val="20"/>
                </w:rPr>
                <m:t>v</m:t>
              </m:r>
            </m:e>
            <m:sup>
              <m:r>
                <w:rPr>
                  <w:rFonts w:ascii="Cambria Math" w:eastAsiaTheme="minorEastAsia" w:hAnsi="Cambria Math"/>
                  <w:sz w:val="20"/>
                </w:rPr>
                <m:t>3</m:t>
              </m:r>
            </m:sup>
          </m:sSup>
        </m:oMath>
      </m:oMathPara>
    </w:p>
    <w:p w:rsidR="00807DFE" w:rsidRPr="00A0363F" w:rsidRDefault="00B21DC2" w:rsidP="00807DFE">
      <w:pPr>
        <w:jc w:val="both"/>
        <w:rPr>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p</m:t>
            </m:r>
          </m:sub>
        </m:sSub>
        <m:r>
          <w:rPr>
            <w:rFonts w:ascii="Cambria Math" w:hAnsi="Cambria Math"/>
            <w:sz w:val="20"/>
          </w:rPr>
          <m:t>=</m:t>
        </m:r>
      </m:oMath>
      <w:r w:rsidR="00807DFE" w:rsidRPr="00A0363F">
        <w:rPr>
          <w:sz w:val="20"/>
        </w:rPr>
        <w:t xml:space="preserve"> Coeficiente de Potencia</w:t>
      </w:r>
    </w:p>
    <w:p w:rsidR="00807DFE" w:rsidRPr="00A0363F" w:rsidRDefault="00807DFE" w:rsidP="00807DFE">
      <w:pPr>
        <w:jc w:val="both"/>
        <w:rPr>
          <w:rFonts w:eastAsiaTheme="minorEastAsia"/>
          <w:sz w:val="20"/>
        </w:rPr>
      </w:pPr>
      <m:oMath>
        <m:r>
          <w:rPr>
            <w:rFonts w:ascii="Cambria Math" w:hAnsi="Cambria Math"/>
            <w:sz w:val="20"/>
          </w:rPr>
          <m:t>P=</m:t>
        </m:r>
      </m:oMath>
      <w:r w:rsidRPr="00A0363F">
        <w:rPr>
          <w:sz w:val="20"/>
        </w:rPr>
        <w:t xml:space="preserve"> Potencia obtenida en el eje, </w:t>
      </w:r>
      <m:oMath>
        <m:d>
          <m:dPr>
            <m:begChr m:val="["/>
            <m:endChr m:val="]"/>
            <m:ctrlPr>
              <w:rPr>
                <w:rFonts w:ascii="Cambria Math" w:hAnsi="Cambria Math"/>
                <w:i/>
                <w:sz w:val="20"/>
              </w:rPr>
            </m:ctrlPr>
          </m:dPr>
          <m:e>
            <m:r>
              <w:rPr>
                <w:rFonts w:ascii="Cambria Math" w:hAnsi="Cambria Math"/>
                <w:sz w:val="20"/>
              </w:rPr>
              <m:t>W</m:t>
            </m:r>
          </m:e>
        </m:d>
      </m:oMath>
    </w:p>
    <w:p w:rsidR="00807DFE" w:rsidRPr="00A0363F" w:rsidRDefault="00807DFE" w:rsidP="00807DFE">
      <w:pPr>
        <w:jc w:val="both"/>
        <w:rPr>
          <w:sz w:val="20"/>
        </w:rPr>
      </w:pPr>
      <w:r w:rsidRPr="00A0363F">
        <w:rPr>
          <w:sz w:val="20"/>
        </w:rPr>
        <w:t>Factores que afectan la Potencia Suministrada</w:t>
      </w:r>
    </w:p>
    <w:p w:rsidR="00807DFE" w:rsidRPr="00A0363F" w:rsidRDefault="00807DFE" w:rsidP="00807DFE">
      <w:pPr>
        <w:rPr>
          <w:sz w:val="20"/>
        </w:rPr>
      </w:pPr>
      <w:r w:rsidRPr="00A0363F">
        <w:rPr>
          <w:sz w:val="20"/>
        </w:rPr>
        <w:t xml:space="preserve">A partir de la ecuación anterior se puede observar que hay tres factores que afectan la potencia de salida en el eje de la turbina: </w:t>
      </w:r>
    </w:p>
    <w:p w:rsidR="00807DFE" w:rsidRPr="00A0363F" w:rsidRDefault="00807DFE" w:rsidP="00807DFE">
      <w:pPr>
        <w:pStyle w:val="Prrafodelista"/>
        <w:numPr>
          <w:ilvl w:val="0"/>
          <w:numId w:val="3"/>
        </w:numPr>
        <w:jc w:val="both"/>
        <w:rPr>
          <w:sz w:val="20"/>
        </w:rPr>
      </w:pPr>
      <w:r w:rsidRPr="00A0363F">
        <w:rPr>
          <w:sz w:val="20"/>
        </w:rPr>
        <w:t xml:space="preserve">La velocidad de la corriente de agua: La potencia del eje de la turbina es proporcional al cubo de la velocidad de la corriente aguas arriba. Esto significa que si se duplica la velocidad del agua, la potencia de salida del rotor será incrementada por un factor de ocho. </w:t>
      </w:r>
    </w:p>
    <w:p w:rsidR="00807DFE" w:rsidRPr="00A0363F" w:rsidRDefault="00807DFE" w:rsidP="00807DFE">
      <w:pPr>
        <w:pStyle w:val="Prrafodelista"/>
        <w:numPr>
          <w:ilvl w:val="0"/>
          <w:numId w:val="3"/>
        </w:numPr>
        <w:jc w:val="both"/>
        <w:rPr>
          <w:sz w:val="20"/>
        </w:rPr>
      </w:pPr>
      <w:r w:rsidRPr="00A0363F">
        <w:rPr>
          <w:sz w:val="20"/>
        </w:rPr>
        <w:t>Área de barrido del rotor: La potencia en el eje de la turbina es directamente proporcional al área de barrido del rotor.</w:t>
      </w:r>
    </w:p>
    <w:p w:rsidR="00807DFE" w:rsidRPr="00A0363F" w:rsidRDefault="00807DFE" w:rsidP="00807DFE">
      <w:pPr>
        <w:pStyle w:val="Prrafodelista"/>
        <w:numPr>
          <w:ilvl w:val="0"/>
          <w:numId w:val="3"/>
        </w:numPr>
        <w:jc w:val="both"/>
        <w:rPr>
          <w:sz w:val="20"/>
        </w:rPr>
      </w:pPr>
      <w:r w:rsidRPr="00A0363F">
        <w:rPr>
          <w:sz w:val="20"/>
        </w:rPr>
        <w:t xml:space="preserve">Coeficiente de Potencia: La potencia de salida es además directamente proporcional al coeficiente de potencia. Es imposible extraer toda la energía del agua fluente porque el agua que ha pasado por el rotor debe alejarse de este y por lo tanto debe aún tener alguna energía cinética. Se puede mostrar teóricamente que el máximo coeficiente de potencia                </w:t>
      </w:r>
      <m:oMath>
        <m:sSub>
          <m:sSubPr>
            <m:ctrlPr>
              <w:rPr>
                <w:rFonts w:ascii="Cambria Math" w:hAnsi="Cambria Math"/>
                <w:i/>
                <w:sz w:val="20"/>
              </w:rPr>
            </m:ctrlPr>
          </m:sSubPr>
          <m:e>
            <m:r>
              <w:rPr>
                <w:rFonts w:ascii="Cambria Math" w:hAnsi="Cambria Math"/>
                <w:sz w:val="20"/>
              </w:rPr>
              <m:t>C</m:t>
            </m:r>
          </m:e>
          <m:sub>
            <m:r>
              <w:rPr>
                <w:rFonts w:ascii="Cambria Math" w:hAnsi="Cambria Math"/>
                <w:sz w:val="20"/>
              </w:rPr>
              <m:t>pmax</m:t>
            </m:r>
          </m:sub>
        </m:sSub>
        <m:r>
          <w:rPr>
            <w:rFonts w:ascii="Cambria Math" w:hAnsi="Cambria Math"/>
            <w:sz w:val="20"/>
          </w:rPr>
          <m:t>=0.592</m:t>
        </m:r>
      </m:oMath>
      <w:r w:rsidRPr="00A0363F">
        <w:rPr>
          <w:sz w:val="20"/>
        </w:rPr>
        <w:t xml:space="preserve"> para una máquina que opera sobre fuerzas de sustentación tales como un propulsor o hélice.</w:t>
      </w:r>
    </w:p>
    <w:p w:rsidR="00807DFE" w:rsidRPr="00A0363F" w:rsidRDefault="00807DFE" w:rsidP="00807DFE">
      <w:pPr>
        <w:jc w:val="both"/>
        <w:rPr>
          <w:sz w:val="20"/>
        </w:rPr>
      </w:pPr>
      <w:r w:rsidRPr="00A0363F">
        <w:rPr>
          <w:sz w:val="20"/>
        </w:rPr>
        <w:t>De lo anterior se puede observar que para obtener la máxima potencia de salida en el eje deberíamos usar el tipo de rotor disponible más eficiente, logrando que este barra un área de sección transversal de corriente de agua tan grande como sea posible y más pretenciosamente, colocarlo en una velocidad de corriente más rápida que se pueda encontrar.</w:t>
      </w:r>
    </w:p>
    <w:p w:rsidR="00807DFE" w:rsidRPr="00A0363F" w:rsidRDefault="00807DFE" w:rsidP="00807DFE">
      <w:pPr>
        <w:jc w:val="both"/>
        <w:rPr>
          <w:sz w:val="20"/>
        </w:rPr>
      </w:pPr>
      <w:r w:rsidRPr="00A0363F">
        <w:rPr>
          <w:sz w:val="20"/>
        </w:rPr>
        <w:lastRenderedPageBreak/>
        <w:t>Las desventajas de este tipo de turbinas es que poseen altas velocidades de rotación por lo que se incurre en pérdidas por turbulencia bastante considerables. Además dicha velocidad representa una amenaza para la fauna acuática. Por último los niveles de potencia generados no son significativos.</w:t>
      </w:r>
    </w:p>
    <w:p w:rsidR="00807DFE" w:rsidRPr="00A0363F" w:rsidRDefault="00E874BD" w:rsidP="00807DFE">
      <w:pPr>
        <w:jc w:val="both"/>
        <w:rPr>
          <w:sz w:val="20"/>
        </w:rPr>
      </w:pPr>
      <w:r w:rsidRPr="00A0363F">
        <w:rPr>
          <w:noProof/>
          <w:sz w:val="20"/>
          <w:lang w:eastAsia="es-AR"/>
        </w:rPr>
        <w:drawing>
          <wp:anchor distT="0" distB="0" distL="114300" distR="114300" simplePos="0" relativeHeight="251681792" behindDoc="0" locked="0" layoutInCell="1" allowOverlap="1" wp14:anchorId="06EB0727" wp14:editId="017E050A">
            <wp:simplePos x="0" y="0"/>
            <wp:positionH relativeFrom="column">
              <wp:posOffset>2585720</wp:posOffset>
            </wp:positionH>
            <wp:positionV relativeFrom="paragraph">
              <wp:posOffset>149860</wp:posOffset>
            </wp:positionV>
            <wp:extent cx="2340610" cy="1958975"/>
            <wp:effectExtent l="0" t="0" r="254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0610"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63F">
        <w:rPr>
          <w:noProof/>
          <w:sz w:val="20"/>
          <w:lang w:eastAsia="es-AR"/>
        </w:rPr>
        <w:drawing>
          <wp:anchor distT="0" distB="0" distL="114300" distR="114300" simplePos="0" relativeHeight="251682816" behindDoc="0" locked="0" layoutInCell="1" allowOverlap="1" wp14:anchorId="7BC9F471" wp14:editId="0DB39C07">
            <wp:simplePos x="0" y="0"/>
            <wp:positionH relativeFrom="column">
              <wp:posOffset>380365</wp:posOffset>
            </wp:positionH>
            <wp:positionV relativeFrom="paragraph">
              <wp:posOffset>168910</wp:posOffset>
            </wp:positionV>
            <wp:extent cx="1967865" cy="193865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7865" cy="193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DFE" w:rsidRPr="00A0363F" w:rsidRDefault="00807DFE" w:rsidP="00807DFE">
      <w:pPr>
        <w:jc w:val="center"/>
        <w:rPr>
          <w:sz w:val="20"/>
        </w:rPr>
      </w:pPr>
    </w:p>
    <w:p w:rsidR="00807DFE" w:rsidRPr="00A0363F" w:rsidRDefault="00807DFE" w:rsidP="00807DFE">
      <w:pPr>
        <w:jc w:val="center"/>
        <w:rPr>
          <w:sz w:val="20"/>
        </w:rPr>
      </w:pPr>
    </w:p>
    <w:p w:rsidR="00807DFE" w:rsidRPr="00A0363F" w:rsidRDefault="00807DFE" w:rsidP="00807DFE">
      <w:pPr>
        <w:jc w:val="center"/>
        <w:rPr>
          <w:sz w:val="20"/>
        </w:rPr>
      </w:pPr>
    </w:p>
    <w:p w:rsidR="007F4CAB" w:rsidRDefault="007F4CAB">
      <w:pPr>
        <w:rPr>
          <w:sz w:val="20"/>
        </w:rPr>
      </w:pPr>
    </w:p>
    <w:sectPr w:rsidR="007F4CAB" w:rsidSect="00AB24FF">
      <w:footerReference w:type="default" r:id="rId57"/>
      <w:pgSz w:w="11907" w:h="16839"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9FD" w:rsidRDefault="005319FD" w:rsidP="00566D05">
      <w:pPr>
        <w:spacing w:after="0" w:line="240" w:lineRule="auto"/>
      </w:pPr>
      <w:r>
        <w:separator/>
      </w:r>
    </w:p>
  </w:endnote>
  <w:endnote w:type="continuationSeparator" w:id="0">
    <w:p w:rsidR="005319FD" w:rsidRDefault="005319FD" w:rsidP="00566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69735"/>
      <w:docPartObj>
        <w:docPartGallery w:val="Page Numbers (Bottom of Page)"/>
        <w:docPartUnique/>
      </w:docPartObj>
    </w:sdtPr>
    <w:sdtEndPr/>
    <w:sdtContent>
      <w:p w:rsidR="005319FD" w:rsidRDefault="005319FD">
        <w:pPr>
          <w:pStyle w:val="Piedepgina"/>
          <w:jc w:val="center"/>
        </w:pPr>
        <w:r>
          <w:fldChar w:fldCharType="begin"/>
        </w:r>
        <w:r>
          <w:instrText>PAGE   \* MERGEFORMAT</w:instrText>
        </w:r>
        <w:r>
          <w:fldChar w:fldCharType="separate"/>
        </w:r>
        <w:r w:rsidR="00B21DC2" w:rsidRPr="00B21DC2">
          <w:rPr>
            <w:noProof/>
            <w:lang w:val="es-ES"/>
          </w:rPr>
          <w:t>2</w:t>
        </w:r>
        <w:r>
          <w:fldChar w:fldCharType="end"/>
        </w:r>
      </w:p>
    </w:sdtContent>
  </w:sdt>
  <w:p w:rsidR="005319FD" w:rsidRDefault="005319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9FD" w:rsidRDefault="005319FD" w:rsidP="00566D05">
      <w:pPr>
        <w:spacing w:after="0" w:line="240" w:lineRule="auto"/>
      </w:pPr>
      <w:r>
        <w:separator/>
      </w:r>
    </w:p>
  </w:footnote>
  <w:footnote w:type="continuationSeparator" w:id="0">
    <w:p w:rsidR="005319FD" w:rsidRDefault="005319FD" w:rsidP="00566D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868"/>
    <w:multiLevelType w:val="multilevel"/>
    <w:tmpl w:val="B66AB3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362B71"/>
    <w:multiLevelType w:val="hybridMultilevel"/>
    <w:tmpl w:val="7BD414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ECF32D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20B302F"/>
    <w:multiLevelType w:val="hybridMultilevel"/>
    <w:tmpl w:val="CF36DE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22C35C84"/>
    <w:multiLevelType w:val="multilevel"/>
    <w:tmpl w:val="4604886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BB740F5"/>
    <w:multiLevelType w:val="hybridMultilevel"/>
    <w:tmpl w:val="657CAB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30415F25"/>
    <w:multiLevelType w:val="hybridMultilevel"/>
    <w:tmpl w:val="0DE8DBC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354A26BA"/>
    <w:multiLevelType w:val="multilevel"/>
    <w:tmpl w:val="2C0A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C4D1202"/>
    <w:multiLevelType w:val="multilevel"/>
    <w:tmpl w:val="2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741457C"/>
    <w:multiLevelType w:val="hybridMultilevel"/>
    <w:tmpl w:val="BA26BB9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4E2C2BF2"/>
    <w:multiLevelType w:val="multilevel"/>
    <w:tmpl w:val="4604886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E8F16D0"/>
    <w:multiLevelType w:val="multilevel"/>
    <w:tmpl w:val="73DAEAC8"/>
    <w:lvl w:ilvl="0">
      <w:start w:val="1"/>
      <w:numFmt w:val="decimal"/>
      <w:lvlText w:val="%1"/>
      <w:lvlJc w:val="left"/>
      <w:pPr>
        <w:tabs>
          <w:tab w:val="num" w:pos="716"/>
        </w:tabs>
        <w:ind w:left="716"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584B09D7"/>
    <w:multiLevelType w:val="hybridMultilevel"/>
    <w:tmpl w:val="8C32E750"/>
    <w:lvl w:ilvl="0" w:tplc="A6D0E804">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6F607C61"/>
    <w:multiLevelType w:val="hybridMultilevel"/>
    <w:tmpl w:val="CA6AF8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72F14770"/>
    <w:multiLevelType w:val="multilevel"/>
    <w:tmpl w:val="2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95745D0"/>
    <w:multiLevelType w:val="multilevel"/>
    <w:tmpl w:val="8C32E750"/>
    <w:lvl w:ilvl="0">
      <w:numFmt w:val="bullet"/>
      <w:lvlText w:val="•"/>
      <w:lvlJc w:val="left"/>
      <w:pPr>
        <w:ind w:left="720" w:hanging="360"/>
      </w:pPr>
      <w:rPr>
        <w:rFonts w:ascii="Calibri" w:eastAsiaTheme="minorHAnsi" w:hAnsi="Calibr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BB77B6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ED75F33"/>
    <w:multiLevelType w:val="hybridMultilevel"/>
    <w:tmpl w:val="D93211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2"/>
  </w:num>
  <w:num w:numId="5">
    <w:abstractNumId w:val="6"/>
  </w:num>
  <w:num w:numId="6">
    <w:abstractNumId w:val="8"/>
  </w:num>
  <w:num w:numId="7">
    <w:abstractNumId w:val="14"/>
  </w:num>
  <w:num w:numId="8">
    <w:abstractNumId w:val="16"/>
  </w:num>
  <w:num w:numId="9">
    <w:abstractNumId w:val="0"/>
  </w:num>
  <w:num w:numId="10">
    <w:abstractNumId w:val="10"/>
  </w:num>
  <w:num w:numId="11">
    <w:abstractNumId w:val="4"/>
  </w:num>
  <w:num w:numId="12">
    <w:abstractNumId w:val="12"/>
  </w:num>
  <w:num w:numId="13">
    <w:abstractNumId w:val="15"/>
  </w:num>
  <w:num w:numId="14">
    <w:abstractNumId w:val="11"/>
  </w:num>
  <w:num w:numId="15">
    <w:abstractNumId w:val="13"/>
  </w:num>
  <w:num w:numId="16">
    <w:abstractNumId w:val="3"/>
  </w:num>
  <w:num w:numId="17">
    <w:abstractNumId w:val="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53B"/>
    <w:rsid w:val="00006157"/>
    <w:rsid w:val="000117E4"/>
    <w:rsid w:val="000311BC"/>
    <w:rsid w:val="0003206C"/>
    <w:rsid w:val="00037B15"/>
    <w:rsid w:val="00040F04"/>
    <w:rsid w:val="00046C05"/>
    <w:rsid w:val="00057A23"/>
    <w:rsid w:val="0006410C"/>
    <w:rsid w:val="00065F49"/>
    <w:rsid w:val="00086B96"/>
    <w:rsid w:val="00093C83"/>
    <w:rsid w:val="000A070A"/>
    <w:rsid w:val="000A2990"/>
    <w:rsid w:val="000B6DFC"/>
    <w:rsid w:val="00105EAA"/>
    <w:rsid w:val="00110F8A"/>
    <w:rsid w:val="001113D2"/>
    <w:rsid w:val="00112FA1"/>
    <w:rsid w:val="0012343D"/>
    <w:rsid w:val="001450B3"/>
    <w:rsid w:val="00151EE6"/>
    <w:rsid w:val="00160E7C"/>
    <w:rsid w:val="00171406"/>
    <w:rsid w:val="001979BC"/>
    <w:rsid w:val="001B0AF2"/>
    <w:rsid w:val="001C24EF"/>
    <w:rsid w:val="001E0F2D"/>
    <w:rsid w:val="001E2D23"/>
    <w:rsid w:val="00213122"/>
    <w:rsid w:val="0021544B"/>
    <w:rsid w:val="0022333F"/>
    <w:rsid w:val="00225C43"/>
    <w:rsid w:val="00255925"/>
    <w:rsid w:val="0025753B"/>
    <w:rsid w:val="00266599"/>
    <w:rsid w:val="00297197"/>
    <w:rsid w:val="002B5D66"/>
    <w:rsid w:val="002C372E"/>
    <w:rsid w:val="002C4D83"/>
    <w:rsid w:val="002D4530"/>
    <w:rsid w:val="002E0289"/>
    <w:rsid w:val="002F3D73"/>
    <w:rsid w:val="002F4B26"/>
    <w:rsid w:val="0032247A"/>
    <w:rsid w:val="00327AD6"/>
    <w:rsid w:val="00360B31"/>
    <w:rsid w:val="003B335A"/>
    <w:rsid w:val="003D70AB"/>
    <w:rsid w:val="003E482D"/>
    <w:rsid w:val="003E5256"/>
    <w:rsid w:val="00402E6B"/>
    <w:rsid w:val="00414064"/>
    <w:rsid w:val="004421C2"/>
    <w:rsid w:val="00465B1B"/>
    <w:rsid w:val="0049621A"/>
    <w:rsid w:val="00497454"/>
    <w:rsid w:val="004B331E"/>
    <w:rsid w:val="004C410B"/>
    <w:rsid w:val="004C51F6"/>
    <w:rsid w:val="004E2739"/>
    <w:rsid w:val="004E316E"/>
    <w:rsid w:val="00500018"/>
    <w:rsid w:val="005030E9"/>
    <w:rsid w:val="005308D0"/>
    <w:rsid w:val="005319FD"/>
    <w:rsid w:val="00540320"/>
    <w:rsid w:val="005577B5"/>
    <w:rsid w:val="00566D05"/>
    <w:rsid w:val="00567FC2"/>
    <w:rsid w:val="0057038D"/>
    <w:rsid w:val="00570F30"/>
    <w:rsid w:val="00572384"/>
    <w:rsid w:val="0059489C"/>
    <w:rsid w:val="005F79C4"/>
    <w:rsid w:val="00601E4A"/>
    <w:rsid w:val="00605BCB"/>
    <w:rsid w:val="00606FDA"/>
    <w:rsid w:val="00631125"/>
    <w:rsid w:val="006343E2"/>
    <w:rsid w:val="00645FE2"/>
    <w:rsid w:val="00650D39"/>
    <w:rsid w:val="0065207C"/>
    <w:rsid w:val="0067268E"/>
    <w:rsid w:val="00697039"/>
    <w:rsid w:val="006A6EE1"/>
    <w:rsid w:val="006B1834"/>
    <w:rsid w:val="006E07A1"/>
    <w:rsid w:val="006E7B0C"/>
    <w:rsid w:val="006F0822"/>
    <w:rsid w:val="00702BDF"/>
    <w:rsid w:val="00716653"/>
    <w:rsid w:val="007176A6"/>
    <w:rsid w:val="0072258E"/>
    <w:rsid w:val="00740176"/>
    <w:rsid w:val="00745A98"/>
    <w:rsid w:val="00746F1B"/>
    <w:rsid w:val="00755D91"/>
    <w:rsid w:val="007630A8"/>
    <w:rsid w:val="0077599E"/>
    <w:rsid w:val="007B7E46"/>
    <w:rsid w:val="007E3D27"/>
    <w:rsid w:val="007F1187"/>
    <w:rsid w:val="007F4CAB"/>
    <w:rsid w:val="00804747"/>
    <w:rsid w:val="00807DFE"/>
    <w:rsid w:val="008356D9"/>
    <w:rsid w:val="008434C1"/>
    <w:rsid w:val="0084749B"/>
    <w:rsid w:val="008638CB"/>
    <w:rsid w:val="0087532F"/>
    <w:rsid w:val="008834C4"/>
    <w:rsid w:val="008837F2"/>
    <w:rsid w:val="008A5EA9"/>
    <w:rsid w:val="008A6804"/>
    <w:rsid w:val="008B1306"/>
    <w:rsid w:val="008B2BA7"/>
    <w:rsid w:val="008F5E7A"/>
    <w:rsid w:val="00901D5C"/>
    <w:rsid w:val="009076F9"/>
    <w:rsid w:val="009406EB"/>
    <w:rsid w:val="00961115"/>
    <w:rsid w:val="00961E25"/>
    <w:rsid w:val="009B4855"/>
    <w:rsid w:val="00A0363F"/>
    <w:rsid w:val="00A5323E"/>
    <w:rsid w:val="00A95701"/>
    <w:rsid w:val="00AA663B"/>
    <w:rsid w:val="00AB24FF"/>
    <w:rsid w:val="00AB49E7"/>
    <w:rsid w:val="00AC4C71"/>
    <w:rsid w:val="00AD2537"/>
    <w:rsid w:val="00AD4D2E"/>
    <w:rsid w:val="00AF6E80"/>
    <w:rsid w:val="00B21DC2"/>
    <w:rsid w:val="00B4417B"/>
    <w:rsid w:val="00B45E08"/>
    <w:rsid w:val="00B62558"/>
    <w:rsid w:val="00B64CA7"/>
    <w:rsid w:val="00B8039A"/>
    <w:rsid w:val="00B9258E"/>
    <w:rsid w:val="00BB0570"/>
    <w:rsid w:val="00BB4DEB"/>
    <w:rsid w:val="00BC24C1"/>
    <w:rsid w:val="00BE36C9"/>
    <w:rsid w:val="00BE67B4"/>
    <w:rsid w:val="00BF2C1C"/>
    <w:rsid w:val="00CC2613"/>
    <w:rsid w:val="00CD5E4F"/>
    <w:rsid w:val="00CF368B"/>
    <w:rsid w:val="00D508F3"/>
    <w:rsid w:val="00D6298F"/>
    <w:rsid w:val="00D95383"/>
    <w:rsid w:val="00D971BB"/>
    <w:rsid w:val="00DA1C7D"/>
    <w:rsid w:val="00DB6394"/>
    <w:rsid w:val="00DD22CB"/>
    <w:rsid w:val="00DF1BD4"/>
    <w:rsid w:val="00E10E7D"/>
    <w:rsid w:val="00E11F4E"/>
    <w:rsid w:val="00E27E3D"/>
    <w:rsid w:val="00E31BE1"/>
    <w:rsid w:val="00E46EEE"/>
    <w:rsid w:val="00E70666"/>
    <w:rsid w:val="00E85210"/>
    <w:rsid w:val="00E874BD"/>
    <w:rsid w:val="00EE6341"/>
    <w:rsid w:val="00EE6D8C"/>
    <w:rsid w:val="00EF6244"/>
    <w:rsid w:val="00F231A8"/>
    <w:rsid w:val="00F2322D"/>
    <w:rsid w:val="00F24D52"/>
    <w:rsid w:val="00F27F7F"/>
    <w:rsid w:val="00F3393F"/>
    <w:rsid w:val="00F409E9"/>
    <w:rsid w:val="00F53A85"/>
    <w:rsid w:val="00F62741"/>
    <w:rsid w:val="00F72617"/>
    <w:rsid w:val="00F92B5C"/>
    <w:rsid w:val="00FA0B4D"/>
    <w:rsid w:val="00FA1593"/>
    <w:rsid w:val="00FB651A"/>
    <w:rsid w:val="00FB71B4"/>
    <w:rsid w:val="00FC03F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110F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110F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A0363F"/>
    <w:pPr>
      <w:keepNext/>
      <w:tabs>
        <w:tab w:val="num" w:pos="720"/>
      </w:tabs>
      <w:spacing w:before="120" w:after="60" w:line="240" w:lineRule="auto"/>
      <w:ind w:left="720" w:hanging="720"/>
      <w:outlineLvl w:val="2"/>
    </w:pPr>
    <w:rPr>
      <w:rFonts w:ascii="Tahoma" w:eastAsia="Times New Roman" w:hAnsi="Tahoma" w:cs="Arial"/>
      <w:b/>
      <w:bCs/>
      <w:sz w:val="20"/>
      <w:szCs w:val="26"/>
    </w:rPr>
  </w:style>
  <w:style w:type="paragraph" w:styleId="Ttulo4">
    <w:name w:val="heading 4"/>
    <w:basedOn w:val="Normal"/>
    <w:next w:val="Normal"/>
    <w:link w:val="Ttulo4Car"/>
    <w:qFormat/>
    <w:rsid w:val="00A0363F"/>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rPr>
  </w:style>
  <w:style w:type="paragraph" w:styleId="Ttulo5">
    <w:name w:val="heading 5"/>
    <w:basedOn w:val="Normal"/>
    <w:next w:val="Normal"/>
    <w:link w:val="Ttulo5Car"/>
    <w:qFormat/>
    <w:rsid w:val="00A0363F"/>
    <w:pPr>
      <w:tabs>
        <w:tab w:val="num" w:pos="1008"/>
      </w:tabs>
      <w:spacing w:before="240" w:after="60" w:line="240" w:lineRule="auto"/>
      <w:ind w:left="1008" w:hanging="1008"/>
      <w:outlineLvl w:val="4"/>
    </w:pPr>
    <w:rPr>
      <w:rFonts w:ascii="Tahoma" w:eastAsia="Times New Roman" w:hAnsi="Tahoma" w:cs="Times New Roman"/>
      <w:b/>
      <w:bCs/>
      <w:i/>
      <w:iCs/>
      <w:sz w:val="26"/>
      <w:szCs w:val="26"/>
    </w:rPr>
  </w:style>
  <w:style w:type="paragraph" w:styleId="Ttulo6">
    <w:name w:val="heading 6"/>
    <w:basedOn w:val="Normal"/>
    <w:next w:val="Normal"/>
    <w:link w:val="Ttulo6Car"/>
    <w:qFormat/>
    <w:rsid w:val="00A0363F"/>
    <w:pPr>
      <w:tabs>
        <w:tab w:val="num" w:pos="1152"/>
      </w:tabs>
      <w:spacing w:before="240" w:after="60" w:line="240" w:lineRule="auto"/>
      <w:ind w:left="1152" w:hanging="1152"/>
      <w:outlineLvl w:val="5"/>
    </w:pPr>
    <w:rPr>
      <w:rFonts w:ascii="Times New Roman" w:eastAsia="Times New Roman" w:hAnsi="Times New Roman" w:cs="Times New Roman"/>
      <w:b/>
      <w:bCs/>
      <w:sz w:val="20"/>
    </w:rPr>
  </w:style>
  <w:style w:type="paragraph" w:styleId="Ttulo7">
    <w:name w:val="heading 7"/>
    <w:basedOn w:val="Normal"/>
    <w:next w:val="Normal"/>
    <w:link w:val="Ttulo7Car"/>
    <w:qFormat/>
    <w:rsid w:val="00A0363F"/>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Ttulo8">
    <w:name w:val="heading 8"/>
    <w:basedOn w:val="Normal"/>
    <w:next w:val="Normal"/>
    <w:link w:val="Ttulo8Car"/>
    <w:qFormat/>
    <w:rsid w:val="00A0363F"/>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Ttulo9">
    <w:name w:val="heading 9"/>
    <w:basedOn w:val="Normal"/>
    <w:next w:val="Normal"/>
    <w:link w:val="Ttulo9Car"/>
    <w:qFormat/>
    <w:rsid w:val="00A0363F"/>
    <w:pPr>
      <w:tabs>
        <w:tab w:val="num" w:pos="1584"/>
      </w:tabs>
      <w:spacing w:before="240" w:after="60" w:line="240" w:lineRule="auto"/>
      <w:ind w:left="1584" w:hanging="1584"/>
      <w:outlineLvl w:val="8"/>
    </w:pPr>
    <w:rPr>
      <w:rFonts w:ascii="Arial" w:eastAsia="Times New Roman" w:hAnsi="Arial" w:cs="Arial"/>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65F49"/>
    <w:pPr>
      <w:ind w:left="720"/>
      <w:contextualSpacing/>
    </w:pPr>
  </w:style>
  <w:style w:type="paragraph" w:styleId="Textodeglobo">
    <w:name w:val="Balloon Text"/>
    <w:basedOn w:val="Normal"/>
    <w:link w:val="TextodegloboCar"/>
    <w:uiPriority w:val="99"/>
    <w:semiHidden/>
    <w:unhideWhenUsed/>
    <w:rsid w:val="002559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5925"/>
    <w:rPr>
      <w:rFonts w:ascii="Tahoma" w:hAnsi="Tahoma" w:cs="Tahoma"/>
      <w:sz w:val="16"/>
      <w:szCs w:val="16"/>
    </w:rPr>
  </w:style>
  <w:style w:type="character" w:styleId="Textodelmarcadordeposicin">
    <w:name w:val="Placeholder Text"/>
    <w:basedOn w:val="Fuentedeprrafopredeter"/>
    <w:uiPriority w:val="99"/>
    <w:semiHidden/>
    <w:rsid w:val="00255925"/>
    <w:rPr>
      <w:color w:val="808080"/>
    </w:rPr>
  </w:style>
  <w:style w:type="character" w:customStyle="1" w:styleId="apple-converted-space">
    <w:name w:val="apple-converted-space"/>
    <w:basedOn w:val="Fuentedeprrafopredeter"/>
    <w:rsid w:val="00F53A85"/>
  </w:style>
  <w:style w:type="paragraph" w:styleId="Encabezado">
    <w:name w:val="header"/>
    <w:basedOn w:val="Normal"/>
    <w:link w:val="EncabezadoCar"/>
    <w:uiPriority w:val="99"/>
    <w:unhideWhenUsed/>
    <w:rsid w:val="00566D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6D05"/>
  </w:style>
  <w:style w:type="paragraph" w:styleId="Piedepgina">
    <w:name w:val="footer"/>
    <w:basedOn w:val="Normal"/>
    <w:link w:val="PiedepginaCar"/>
    <w:uiPriority w:val="99"/>
    <w:unhideWhenUsed/>
    <w:rsid w:val="00566D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6D05"/>
  </w:style>
  <w:style w:type="paragraph" w:styleId="ndice1">
    <w:name w:val="index 1"/>
    <w:basedOn w:val="Normal"/>
    <w:next w:val="Normal"/>
    <w:autoRedefine/>
    <w:uiPriority w:val="99"/>
    <w:semiHidden/>
    <w:unhideWhenUsed/>
    <w:rsid w:val="00A95701"/>
    <w:pPr>
      <w:spacing w:after="0" w:line="240" w:lineRule="auto"/>
      <w:ind w:left="220" w:hanging="220"/>
    </w:pPr>
  </w:style>
  <w:style w:type="character" w:customStyle="1" w:styleId="Ttulo1Car">
    <w:name w:val="Título 1 Car"/>
    <w:basedOn w:val="Fuentedeprrafopredeter"/>
    <w:link w:val="Ttulo1"/>
    <w:uiPriority w:val="9"/>
    <w:rsid w:val="00110F8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10F8A"/>
    <w:rPr>
      <w:rFonts w:asciiTheme="majorHAnsi" w:eastAsiaTheme="majorEastAsia" w:hAnsiTheme="majorHAnsi" w:cstheme="majorBidi"/>
      <w:b/>
      <w:bCs/>
      <w:color w:val="4F81BD" w:themeColor="accent1"/>
      <w:sz w:val="26"/>
      <w:szCs w:val="26"/>
    </w:rPr>
  </w:style>
  <w:style w:type="paragraph" w:styleId="TDC1">
    <w:name w:val="toc 1"/>
    <w:basedOn w:val="Normal"/>
    <w:next w:val="Normal"/>
    <w:autoRedefine/>
    <w:uiPriority w:val="39"/>
    <w:rsid w:val="00297197"/>
    <w:pPr>
      <w:tabs>
        <w:tab w:val="left" w:pos="57"/>
        <w:tab w:val="left" w:pos="340"/>
        <w:tab w:val="left" w:pos="480"/>
        <w:tab w:val="right" w:leader="dot" w:pos="8828"/>
      </w:tabs>
      <w:spacing w:after="60" w:line="360" w:lineRule="auto"/>
    </w:pPr>
    <w:rPr>
      <w:rFonts w:ascii="Tahoma" w:eastAsia="Times New Roman" w:hAnsi="Tahoma" w:cs="Times New Roman"/>
      <w:noProof/>
      <w:sz w:val="20"/>
    </w:rPr>
  </w:style>
  <w:style w:type="character" w:styleId="Hipervnculo">
    <w:name w:val="Hyperlink"/>
    <w:basedOn w:val="Fuentedeprrafopredeter"/>
    <w:uiPriority w:val="99"/>
    <w:rsid w:val="00A0363F"/>
    <w:rPr>
      <w:color w:val="0000FF"/>
      <w:u w:val="single"/>
    </w:rPr>
  </w:style>
  <w:style w:type="paragraph" w:styleId="TDC2">
    <w:name w:val="toc 2"/>
    <w:basedOn w:val="Normal"/>
    <w:next w:val="Normal"/>
    <w:autoRedefine/>
    <w:uiPriority w:val="39"/>
    <w:rsid w:val="00A0363F"/>
    <w:pPr>
      <w:spacing w:after="120" w:line="240" w:lineRule="auto"/>
      <w:ind w:left="227"/>
    </w:pPr>
    <w:rPr>
      <w:rFonts w:ascii="Tahoma" w:eastAsia="Times New Roman" w:hAnsi="Tahoma" w:cs="Times New Roman"/>
      <w:sz w:val="20"/>
    </w:rPr>
  </w:style>
  <w:style w:type="paragraph" w:styleId="TDC3">
    <w:name w:val="toc 3"/>
    <w:basedOn w:val="Normal"/>
    <w:next w:val="Normal"/>
    <w:autoRedefine/>
    <w:semiHidden/>
    <w:rsid w:val="00A0363F"/>
    <w:pPr>
      <w:spacing w:after="0" w:line="240" w:lineRule="auto"/>
      <w:ind w:left="440"/>
    </w:pPr>
    <w:rPr>
      <w:rFonts w:ascii="Tahoma" w:eastAsia="Times New Roman" w:hAnsi="Tahoma" w:cs="Times New Roman"/>
      <w:sz w:val="20"/>
    </w:rPr>
  </w:style>
  <w:style w:type="character" w:customStyle="1" w:styleId="Ttulo3Car">
    <w:name w:val="Título 3 Car"/>
    <w:basedOn w:val="Fuentedeprrafopredeter"/>
    <w:link w:val="Ttulo3"/>
    <w:rsid w:val="00A0363F"/>
    <w:rPr>
      <w:rFonts w:ascii="Tahoma" w:eastAsia="Times New Roman" w:hAnsi="Tahoma" w:cs="Arial"/>
      <w:b/>
      <w:bCs/>
      <w:sz w:val="20"/>
      <w:szCs w:val="26"/>
    </w:rPr>
  </w:style>
  <w:style w:type="character" w:customStyle="1" w:styleId="Ttulo4Car">
    <w:name w:val="Título 4 Car"/>
    <w:basedOn w:val="Fuentedeprrafopredeter"/>
    <w:link w:val="Ttulo4"/>
    <w:rsid w:val="00A0363F"/>
    <w:rPr>
      <w:rFonts w:ascii="Times New Roman" w:eastAsia="Times New Roman" w:hAnsi="Times New Roman" w:cs="Times New Roman"/>
      <w:b/>
      <w:bCs/>
      <w:sz w:val="28"/>
      <w:szCs w:val="28"/>
    </w:rPr>
  </w:style>
  <w:style w:type="character" w:customStyle="1" w:styleId="Ttulo5Car">
    <w:name w:val="Título 5 Car"/>
    <w:basedOn w:val="Fuentedeprrafopredeter"/>
    <w:link w:val="Ttulo5"/>
    <w:rsid w:val="00A0363F"/>
    <w:rPr>
      <w:rFonts w:ascii="Tahoma" w:eastAsia="Times New Roman" w:hAnsi="Tahoma" w:cs="Times New Roman"/>
      <w:b/>
      <w:bCs/>
      <w:i/>
      <w:iCs/>
      <w:sz w:val="26"/>
      <w:szCs w:val="26"/>
    </w:rPr>
  </w:style>
  <w:style w:type="character" w:customStyle="1" w:styleId="Ttulo6Car">
    <w:name w:val="Título 6 Car"/>
    <w:basedOn w:val="Fuentedeprrafopredeter"/>
    <w:link w:val="Ttulo6"/>
    <w:rsid w:val="00A0363F"/>
    <w:rPr>
      <w:rFonts w:ascii="Times New Roman" w:eastAsia="Times New Roman" w:hAnsi="Times New Roman" w:cs="Times New Roman"/>
      <w:b/>
      <w:bCs/>
      <w:sz w:val="20"/>
    </w:rPr>
  </w:style>
  <w:style w:type="character" w:customStyle="1" w:styleId="Ttulo7Car">
    <w:name w:val="Título 7 Car"/>
    <w:basedOn w:val="Fuentedeprrafopredeter"/>
    <w:link w:val="Ttulo7"/>
    <w:rsid w:val="00A0363F"/>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A0363F"/>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A0363F"/>
    <w:rPr>
      <w:rFonts w:ascii="Arial" w:eastAsia="Times New Roman" w:hAnsi="Arial" w:cs="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110F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110F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A0363F"/>
    <w:pPr>
      <w:keepNext/>
      <w:tabs>
        <w:tab w:val="num" w:pos="720"/>
      </w:tabs>
      <w:spacing w:before="120" w:after="60" w:line="240" w:lineRule="auto"/>
      <w:ind w:left="720" w:hanging="720"/>
      <w:outlineLvl w:val="2"/>
    </w:pPr>
    <w:rPr>
      <w:rFonts w:ascii="Tahoma" w:eastAsia="Times New Roman" w:hAnsi="Tahoma" w:cs="Arial"/>
      <w:b/>
      <w:bCs/>
      <w:sz w:val="20"/>
      <w:szCs w:val="26"/>
    </w:rPr>
  </w:style>
  <w:style w:type="paragraph" w:styleId="Ttulo4">
    <w:name w:val="heading 4"/>
    <w:basedOn w:val="Normal"/>
    <w:next w:val="Normal"/>
    <w:link w:val="Ttulo4Car"/>
    <w:qFormat/>
    <w:rsid w:val="00A0363F"/>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rPr>
  </w:style>
  <w:style w:type="paragraph" w:styleId="Ttulo5">
    <w:name w:val="heading 5"/>
    <w:basedOn w:val="Normal"/>
    <w:next w:val="Normal"/>
    <w:link w:val="Ttulo5Car"/>
    <w:qFormat/>
    <w:rsid w:val="00A0363F"/>
    <w:pPr>
      <w:tabs>
        <w:tab w:val="num" w:pos="1008"/>
      </w:tabs>
      <w:spacing w:before="240" w:after="60" w:line="240" w:lineRule="auto"/>
      <w:ind w:left="1008" w:hanging="1008"/>
      <w:outlineLvl w:val="4"/>
    </w:pPr>
    <w:rPr>
      <w:rFonts w:ascii="Tahoma" w:eastAsia="Times New Roman" w:hAnsi="Tahoma" w:cs="Times New Roman"/>
      <w:b/>
      <w:bCs/>
      <w:i/>
      <w:iCs/>
      <w:sz w:val="26"/>
      <w:szCs w:val="26"/>
    </w:rPr>
  </w:style>
  <w:style w:type="paragraph" w:styleId="Ttulo6">
    <w:name w:val="heading 6"/>
    <w:basedOn w:val="Normal"/>
    <w:next w:val="Normal"/>
    <w:link w:val="Ttulo6Car"/>
    <w:qFormat/>
    <w:rsid w:val="00A0363F"/>
    <w:pPr>
      <w:tabs>
        <w:tab w:val="num" w:pos="1152"/>
      </w:tabs>
      <w:spacing w:before="240" w:after="60" w:line="240" w:lineRule="auto"/>
      <w:ind w:left="1152" w:hanging="1152"/>
      <w:outlineLvl w:val="5"/>
    </w:pPr>
    <w:rPr>
      <w:rFonts w:ascii="Times New Roman" w:eastAsia="Times New Roman" w:hAnsi="Times New Roman" w:cs="Times New Roman"/>
      <w:b/>
      <w:bCs/>
      <w:sz w:val="20"/>
    </w:rPr>
  </w:style>
  <w:style w:type="paragraph" w:styleId="Ttulo7">
    <w:name w:val="heading 7"/>
    <w:basedOn w:val="Normal"/>
    <w:next w:val="Normal"/>
    <w:link w:val="Ttulo7Car"/>
    <w:qFormat/>
    <w:rsid w:val="00A0363F"/>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Ttulo8">
    <w:name w:val="heading 8"/>
    <w:basedOn w:val="Normal"/>
    <w:next w:val="Normal"/>
    <w:link w:val="Ttulo8Car"/>
    <w:qFormat/>
    <w:rsid w:val="00A0363F"/>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Ttulo9">
    <w:name w:val="heading 9"/>
    <w:basedOn w:val="Normal"/>
    <w:next w:val="Normal"/>
    <w:link w:val="Ttulo9Car"/>
    <w:qFormat/>
    <w:rsid w:val="00A0363F"/>
    <w:pPr>
      <w:tabs>
        <w:tab w:val="num" w:pos="1584"/>
      </w:tabs>
      <w:spacing w:before="240" w:after="60" w:line="240" w:lineRule="auto"/>
      <w:ind w:left="1584" w:hanging="1584"/>
      <w:outlineLvl w:val="8"/>
    </w:pPr>
    <w:rPr>
      <w:rFonts w:ascii="Arial" w:eastAsia="Times New Roman" w:hAnsi="Arial" w:cs="Arial"/>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65F49"/>
    <w:pPr>
      <w:ind w:left="720"/>
      <w:contextualSpacing/>
    </w:pPr>
  </w:style>
  <w:style w:type="paragraph" w:styleId="Textodeglobo">
    <w:name w:val="Balloon Text"/>
    <w:basedOn w:val="Normal"/>
    <w:link w:val="TextodegloboCar"/>
    <w:uiPriority w:val="99"/>
    <w:semiHidden/>
    <w:unhideWhenUsed/>
    <w:rsid w:val="002559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5925"/>
    <w:rPr>
      <w:rFonts w:ascii="Tahoma" w:hAnsi="Tahoma" w:cs="Tahoma"/>
      <w:sz w:val="16"/>
      <w:szCs w:val="16"/>
    </w:rPr>
  </w:style>
  <w:style w:type="character" w:styleId="Textodelmarcadordeposicin">
    <w:name w:val="Placeholder Text"/>
    <w:basedOn w:val="Fuentedeprrafopredeter"/>
    <w:uiPriority w:val="99"/>
    <w:semiHidden/>
    <w:rsid w:val="00255925"/>
    <w:rPr>
      <w:color w:val="808080"/>
    </w:rPr>
  </w:style>
  <w:style w:type="character" w:customStyle="1" w:styleId="apple-converted-space">
    <w:name w:val="apple-converted-space"/>
    <w:basedOn w:val="Fuentedeprrafopredeter"/>
    <w:rsid w:val="00F53A85"/>
  </w:style>
  <w:style w:type="paragraph" w:styleId="Encabezado">
    <w:name w:val="header"/>
    <w:basedOn w:val="Normal"/>
    <w:link w:val="EncabezadoCar"/>
    <w:uiPriority w:val="99"/>
    <w:unhideWhenUsed/>
    <w:rsid w:val="00566D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6D05"/>
  </w:style>
  <w:style w:type="paragraph" w:styleId="Piedepgina">
    <w:name w:val="footer"/>
    <w:basedOn w:val="Normal"/>
    <w:link w:val="PiedepginaCar"/>
    <w:uiPriority w:val="99"/>
    <w:unhideWhenUsed/>
    <w:rsid w:val="00566D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6D05"/>
  </w:style>
  <w:style w:type="paragraph" w:styleId="ndice1">
    <w:name w:val="index 1"/>
    <w:basedOn w:val="Normal"/>
    <w:next w:val="Normal"/>
    <w:autoRedefine/>
    <w:uiPriority w:val="99"/>
    <w:semiHidden/>
    <w:unhideWhenUsed/>
    <w:rsid w:val="00A95701"/>
    <w:pPr>
      <w:spacing w:after="0" w:line="240" w:lineRule="auto"/>
      <w:ind w:left="220" w:hanging="220"/>
    </w:pPr>
  </w:style>
  <w:style w:type="character" w:customStyle="1" w:styleId="Ttulo1Car">
    <w:name w:val="Título 1 Car"/>
    <w:basedOn w:val="Fuentedeprrafopredeter"/>
    <w:link w:val="Ttulo1"/>
    <w:uiPriority w:val="9"/>
    <w:rsid w:val="00110F8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10F8A"/>
    <w:rPr>
      <w:rFonts w:asciiTheme="majorHAnsi" w:eastAsiaTheme="majorEastAsia" w:hAnsiTheme="majorHAnsi" w:cstheme="majorBidi"/>
      <w:b/>
      <w:bCs/>
      <w:color w:val="4F81BD" w:themeColor="accent1"/>
      <w:sz w:val="26"/>
      <w:szCs w:val="26"/>
    </w:rPr>
  </w:style>
  <w:style w:type="paragraph" w:styleId="TDC1">
    <w:name w:val="toc 1"/>
    <w:basedOn w:val="Normal"/>
    <w:next w:val="Normal"/>
    <w:autoRedefine/>
    <w:uiPriority w:val="39"/>
    <w:rsid w:val="00297197"/>
    <w:pPr>
      <w:tabs>
        <w:tab w:val="left" w:pos="57"/>
        <w:tab w:val="left" w:pos="340"/>
        <w:tab w:val="left" w:pos="480"/>
        <w:tab w:val="right" w:leader="dot" w:pos="8828"/>
      </w:tabs>
      <w:spacing w:after="60" w:line="360" w:lineRule="auto"/>
    </w:pPr>
    <w:rPr>
      <w:rFonts w:ascii="Tahoma" w:eastAsia="Times New Roman" w:hAnsi="Tahoma" w:cs="Times New Roman"/>
      <w:noProof/>
      <w:sz w:val="20"/>
    </w:rPr>
  </w:style>
  <w:style w:type="character" w:styleId="Hipervnculo">
    <w:name w:val="Hyperlink"/>
    <w:basedOn w:val="Fuentedeprrafopredeter"/>
    <w:uiPriority w:val="99"/>
    <w:rsid w:val="00A0363F"/>
    <w:rPr>
      <w:color w:val="0000FF"/>
      <w:u w:val="single"/>
    </w:rPr>
  </w:style>
  <w:style w:type="paragraph" w:styleId="TDC2">
    <w:name w:val="toc 2"/>
    <w:basedOn w:val="Normal"/>
    <w:next w:val="Normal"/>
    <w:autoRedefine/>
    <w:uiPriority w:val="39"/>
    <w:rsid w:val="00A0363F"/>
    <w:pPr>
      <w:spacing w:after="120" w:line="240" w:lineRule="auto"/>
      <w:ind w:left="227"/>
    </w:pPr>
    <w:rPr>
      <w:rFonts w:ascii="Tahoma" w:eastAsia="Times New Roman" w:hAnsi="Tahoma" w:cs="Times New Roman"/>
      <w:sz w:val="20"/>
    </w:rPr>
  </w:style>
  <w:style w:type="paragraph" w:styleId="TDC3">
    <w:name w:val="toc 3"/>
    <w:basedOn w:val="Normal"/>
    <w:next w:val="Normal"/>
    <w:autoRedefine/>
    <w:semiHidden/>
    <w:rsid w:val="00A0363F"/>
    <w:pPr>
      <w:spacing w:after="0" w:line="240" w:lineRule="auto"/>
      <w:ind w:left="440"/>
    </w:pPr>
    <w:rPr>
      <w:rFonts w:ascii="Tahoma" w:eastAsia="Times New Roman" w:hAnsi="Tahoma" w:cs="Times New Roman"/>
      <w:sz w:val="20"/>
    </w:rPr>
  </w:style>
  <w:style w:type="character" w:customStyle="1" w:styleId="Ttulo3Car">
    <w:name w:val="Título 3 Car"/>
    <w:basedOn w:val="Fuentedeprrafopredeter"/>
    <w:link w:val="Ttulo3"/>
    <w:rsid w:val="00A0363F"/>
    <w:rPr>
      <w:rFonts w:ascii="Tahoma" w:eastAsia="Times New Roman" w:hAnsi="Tahoma" w:cs="Arial"/>
      <w:b/>
      <w:bCs/>
      <w:sz w:val="20"/>
      <w:szCs w:val="26"/>
    </w:rPr>
  </w:style>
  <w:style w:type="character" w:customStyle="1" w:styleId="Ttulo4Car">
    <w:name w:val="Título 4 Car"/>
    <w:basedOn w:val="Fuentedeprrafopredeter"/>
    <w:link w:val="Ttulo4"/>
    <w:rsid w:val="00A0363F"/>
    <w:rPr>
      <w:rFonts w:ascii="Times New Roman" w:eastAsia="Times New Roman" w:hAnsi="Times New Roman" w:cs="Times New Roman"/>
      <w:b/>
      <w:bCs/>
      <w:sz w:val="28"/>
      <w:szCs w:val="28"/>
    </w:rPr>
  </w:style>
  <w:style w:type="character" w:customStyle="1" w:styleId="Ttulo5Car">
    <w:name w:val="Título 5 Car"/>
    <w:basedOn w:val="Fuentedeprrafopredeter"/>
    <w:link w:val="Ttulo5"/>
    <w:rsid w:val="00A0363F"/>
    <w:rPr>
      <w:rFonts w:ascii="Tahoma" w:eastAsia="Times New Roman" w:hAnsi="Tahoma" w:cs="Times New Roman"/>
      <w:b/>
      <w:bCs/>
      <w:i/>
      <w:iCs/>
      <w:sz w:val="26"/>
      <w:szCs w:val="26"/>
    </w:rPr>
  </w:style>
  <w:style w:type="character" w:customStyle="1" w:styleId="Ttulo6Car">
    <w:name w:val="Título 6 Car"/>
    <w:basedOn w:val="Fuentedeprrafopredeter"/>
    <w:link w:val="Ttulo6"/>
    <w:rsid w:val="00A0363F"/>
    <w:rPr>
      <w:rFonts w:ascii="Times New Roman" w:eastAsia="Times New Roman" w:hAnsi="Times New Roman" w:cs="Times New Roman"/>
      <w:b/>
      <w:bCs/>
      <w:sz w:val="20"/>
    </w:rPr>
  </w:style>
  <w:style w:type="character" w:customStyle="1" w:styleId="Ttulo7Car">
    <w:name w:val="Título 7 Car"/>
    <w:basedOn w:val="Fuentedeprrafopredeter"/>
    <w:link w:val="Ttulo7"/>
    <w:rsid w:val="00A0363F"/>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A0363F"/>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A0363F"/>
    <w:rPr>
      <w:rFonts w:ascii="Arial" w:eastAsia="Times New Roman"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761548">
      <w:bodyDiv w:val="1"/>
      <w:marLeft w:val="0"/>
      <w:marRight w:val="0"/>
      <w:marTop w:val="0"/>
      <w:marBottom w:val="0"/>
      <w:divBdr>
        <w:top w:val="none" w:sz="0" w:space="0" w:color="auto"/>
        <w:left w:val="none" w:sz="0" w:space="0" w:color="auto"/>
        <w:bottom w:val="none" w:sz="0" w:space="0" w:color="auto"/>
        <w:right w:val="none" w:sz="0" w:space="0" w:color="auto"/>
      </w:divBdr>
    </w:div>
    <w:div w:id="1643538491">
      <w:bodyDiv w:val="1"/>
      <w:marLeft w:val="0"/>
      <w:marRight w:val="0"/>
      <w:marTop w:val="0"/>
      <w:marBottom w:val="0"/>
      <w:divBdr>
        <w:top w:val="none" w:sz="0" w:space="0" w:color="auto"/>
        <w:left w:val="none" w:sz="0" w:space="0" w:color="auto"/>
        <w:bottom w:val="none" w:sz="0" w:space="0" w:color="auto"/>
        <w:right w:val="none" w:sz="0" w:space="0" w:color="auto"/>
      </w:divBdr>
      <w:divsChild>
        <w:div w:id="1662728">
          <w:marLeft w:val="0"/>
          <w:marRight w:val="0"/>
          <w:marTop w:val="150"/>
          <w:marBottom w:val="150"/>
          <w:divBdr>
            <w:top w:val="none" w:sz="0" w:space="0" w:color="auto"/>
            <w:left w:val="none" w:sz="0" w:space="0" w:color="auto"/>
            <w:bottom w:val="none" w:sz="0" w:space="0" w:color="auto"/>
            <w:right w:val="none" w:sz="0" w:space="0" w:color="auto"/>
          </w:divBdr>
          <w:divsChild>
            <w:div w:id="361631041">
              <w:marLeft w:val="0"/>
              <w:marRight w:val="0"/>
              <w:marTop w:val="0"/>
              <w:marBottom w:val="0"/>
              <w:divBdr>
                <w:top w:val="none" w:sz="0" w:space="0" w:color="auto"/>
                <w:left w:val="none" w:sz="0" w:space="0" w:color="auto"/>
                <w:bottom w:val="none" w:sz="0" w:space="0" w:color="auto"/>
                <w:right w:val="none" w:sz="0" w:space="0" w:color="auto"/>
              </w:divBdr>
              <w:divsChild>
                <w:div w:id="9974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www.youtube.com/watch?v=9vH0on3ci2c"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4.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0.emf"/><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39.jpe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BE1A3-F02A-4F30-9937-C93293EE8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5500</Words>
  <Characters>30252</Characters>
  <Application>Microsoft Office Word</Application>
  <DocSecurity>0</DocSecurity>
  <Lines>252</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Leito</dc:creator>
  <cp:lastModifiedBy>Instalador</cp:lastModifiedBy>
  <cp:revision>5</cp:revision>
  <cp:lastPrinted>2017-08-28T18:56:00Z</cp:lastPrinted>
  <dcterms:created xsi:type="dcterms:W3CDTF">2017-09-04T17:19:00Z</dcterms:created>
  <dcterms:modified xsi:type="dcterms:W3CDTF">2017-09-04T17:22:00Z</dcterms:modified>
</cp:coreProperties>
</file>