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lang w:eastAsia="en-US"/>
        </w:rPr>
        <w:id w:val="1419746009"/>
        <w:docPartObj>
          <w:docPartGallery w:val="Cover Pages"/>
          <w:docPartUnique/>
        </w:docPartObj>
      </w:sdtPr>
      <w:sdtEndPr>
        <w:rPr>
          <w:rFonts w:ascii="Arial" w:eastAsia="Calibri" w:hAnsi="Arial" w:cs="Arial"/>
          <w:b/>
          <w:iCs/>
          <w:sz w:val="24"/>
          <w:szCs w:val="24"/>
        </w:rPr>
      </w:sdtEndPr>
      <w:sdtContent>
        <w:p w:rsidR="009034BE" w:rsidRDefault="009034BE" w:rsidP="003A44F0">
          <w:pPr>
            <w:pStyle w:val="Sinespaciado"/>
            <w:jc w:val="right"/>
            <w:rPr>
              <w:rFonts w:asciiTheme="majorHAnsi" w:eastAsiaTheme="majorEastAsia" w:hAnsiTheme="majorHAnsi" w:cstheme="majorBidi"/>
              <w:sz w:val="72"/>
              <w:szCs w:val="72"/>
              <w:lang w:eastAsia="en-US"/>
            </w:rPr>
          </w:pPr>
        </w:p>
        <w:p w:rsidR="00942D5D" w:rsidRDefault="00C60283" w:rsidP="00C60283">
          <w:pPr>
            <w:pStyle w:val="Sinespaciado"/>
            <w:jc w:val="right"/>
            <w:rPr>
              <w:rFonts w:asciiTheme="majorHAnsi" w:eastAsiaTheme="majorEastAsia" w:hAnsiTheme="majorHAnsi" w:cstheme="majorBidi"/>
              <w:sz w:val="72"/>
              <w:szCs w:val="72"/>
            </w:rPr>
          </w:pPr>
          <w:r>
            <w:rPr>
              <w:noProof/>
            </w:rPr>
            <w:drawing>
              <wp:anchor distT="0" distB="0" distL="114300" distR="114300" simplePos="0" relativeHeight="251668480" behindDoc="0" locked="0" layoutInCell="1" allowOverlap="1">
                <wp:simplePos x="5010785" y="1433195"/>
                <wp:positionH relativeFrom="margin">
                  <wp:align>left</wp:align>
                </wp:positionH>
                <wp:positionV relativeFrom="margin">
                  <wp:align>top</wp:align>
                </wp:positionV>
                <wp:extent cx="811530" cy="811530"/>
                <wp:effectExtent l="0" t="0" r="7620" b="7620"/>
                <wp:wrapSquare wrapText="bothSides"/>
                <wp:docPr id="3" name="Imagen 3" descr="http://t3.gstatic.com/images?q=tbn:ANd9GcTKCRFnubp2hB_QFb0kIZ0luyA9LQByrCV4RQp2RnErdG2nTKAy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3.gstatic.com/images?q=tbn:ANd9GcTKCRFnubp2hB_QFb0kIZ0luyA9LQByrCV4RQp2RnErdG2nTKAy_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1530" cy="811530"/>
                        </a:xfrm>
                        <a:prstGeom prst="rect">
                          <a:avLst/>
                        </a:prstGeom>
                        <a:noFill/>
                        <a:ln>
                          <a:noFill/>
                        </a:ln>
                      </pic:spPr>
                    </pic:pic>
                  </a:graphicData>
                </a:graphic>
              </wp:anchor>
            </w:drawing>
          </w:r>
          <w:r w:rsidR="009034BE">
            <w:rPr>
              <w:rFonts w:ascii="Arial" w:eastAsia="Calibri" w:hAnsi="Arial" w:cs="Arial"/>
              <w:b/>
              <w:iCs/>
              <w:noProof/>
              <w:sz w:val="24"/>
              <w:szCs w:val="24"/>
            </w:rPr>
            <w:drawing>
              <wp:anchor distT="0" distB="0" distL="114300" distR="114300" simplePos="0" relativeHeight="251669504" behindDoc="0" locked="0" layoutInCell="1" allowOverlap="1">
                <wp:simplePos x="5829935" y="1433195"/>
                <wp:positionH relativeFrom="margin">
                  <wp:align>right</wp:align>
                </wp:positionH>
                <wp:positionV relativeFrom="margin">
                  <wp:align>top</wp:align>
                </wp:positionV>
                <wp:extent cx="860425" cy="555625"/>
                <wp:effectExtent l="0" t="0" r="0" b="0"/>
                <wp:wrapSquare wrapText="bothSides"/>
                <wp:docPr id="2" name="Imagen 2" descr="C:\Users\PC\Pictures\JR\fotos papi\F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Pictures\JR\fotos papi\FN logo.jpg"/>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60425" cy="555625"/>
                        </a:xfrm>
                        <a:prstGeom prst="rect">
                          <a:avLst/>
                        </a:prstGeom>
                        <a:noFill/>
                        <a:ln>
                          <a:noFill/>
                        </a:ln>
                      </pic:spPr>
                    </pic:pic>
                  </a:graphicData>
                </a:graphic>
              </wp:anchor>
            </w:drawing>
          </w:r>
          <w:r w:rsidR="00B15769">
            <w:rPr>
              <w:noProof/>
            </w:rPr>
            <mc:AlternateContent>
              <mc:Choice Requires="wps">
                <w:drawing>
                  <wp:anchor distT="0" distB="0" distL="114300" distR="114300" simplePos="0" relativeHeight="251662336" behindDoc="0" locked="0" layoutInCell="0" allowOverlap="1" wp14:anchorId="7B4E8BDC" wp14:editId="0F5864C5">
                    <wp:simplePos x="0" y="0"/>
                    <wp:positionH relativeFrom="leftMargin">
                      <wp:align>center</wp:align>
                    </wp:positionH>
                    <wp:positionV relativeFrom="page">
                      <wp:align>center</wp:align>
                    </wp:positionV>
                    <wp:extent cx="45719" cy="10556240"/>
                    <wp:effectExtent l="0" t="0" r="12065" b="11430"/>
                    <wp:wrapNone/>
                    <wp:docPr id="8"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19"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ángulo 5" o:spid="_x0000_s1026" style="position:absolute;margin-left:0;margin-top:0;width:3.6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" o:allowincell="f" strokecolor="#4f81bd [3204]">
                    <w10:wrap anchorx="margin" anchory="page"/>
                  </v:rect>
                </w:pict>
              </mc:Fallback>
            </mc:AlternateContent>
          </w:r>
          <w:r w:rsidR="00B15769">
            <w:rPr>
              <w:noProof/>
            </w:rPr>
            <mc:AlternateContent>
              <mc:Choice Requires="wps">
                <w:drawing>
                  <wp:anchor distT="0" distB="0" distL="114300" distR="114300" simplePos="0" relativeHeight="251661312" behindDoc="0" locked="0" layoutInCell="0" allowOverlap="1" wp14:anchorId="4D1E97FB" wp14:editId="29B95DCA">
                    <wp:simplePos x="0" y="0"/>
                    <wp:positionH relativeFrom="rightMargin">
                      <wp:posOffset>7159752</wp:posOffset>
                    </wp:positionH>
                    <wp:positionV relativeFrom="page">
                      <wp:align>center</wp:align>
                    </wp:positionV>
                    <wp:extent cx="45085" cy="10556240"/>
                    <wp:effectExtent l="0" t="0" r="12065" b="11430"/>
                    <wp:wrapNone/>
                    <wp:docPr id="9"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19"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ángulo 4" o:spid="_x0000_s1026" style="position:absolute;margin-left:563.75pt;margin-top:0;width:3.55pt;height:831.2pt;z-index:251661312;visibility:visible;mso-wrap-style:square;mso-width-percent:0;mso-height-percent:1050;mso-wrap-distance-left:9pt;mso-wrap-distance-top:0;mso-wrap-distance-right:9pt;mso-wrap-distance-bottom:0;mso-position-horizontal:absolute;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" o:allowincell="f" strokecolor="#4f81bd [3204]">
                    <w10:wrap anchorx="margin" anchory="page"/>
                  </v:rect>
                </w:pict>
              </mc:Fallback>
            </mc:AlternateContent>
          </w:r>
          <w:r w:rsidR="00876B73">
            <w:rPr>
              <w:noProof/>
            </w:rPr>
            <mc:AlternateContent>
              <mc:Choice Requires="wps">
                <w:drawing>
                  <wp:anchor distT="0" distB="0" distL="114300" distR="114300" simplePos="0" relativeHeight="251660288" behindDoc="0" locked="0" layoutInCell="0" allowOverlap="1" wp14:anchorId="474FCD8C" wp14:editId="5B8D526B">
                    <wp:simplePos x="0" y="0"/>
                    <wp:positionH relativeFrom="page">
                      <wp:align>center</wp:align>
                    </wp:positionH>
                    <wp:positionV relativeFrom="topMargin">
                      <wp:align>top</wp:align>
                    </wp:positionV>
                    <wp:extent cx="8161020" cy="804545"/>
                    <wp:effectExtent l="57150" t="19050" r="68580" b="90805"/>
                    <wp:wrapNone/>
                    <wp:docPr id="10"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04672"/>
                            </a:xfrm>
                            <a:prstGeom prst="rect">
                              <a:avLst/>
                            </a:prstGeom>
                            <a:solidFill>
                              <a:schemeClr val="accent1"/>
                            </a:solidFill>
                            <a:ln>
                              <a:solidFill>
                                <a:schemeClr val="accent1"/>
                              </a:solidFill>
                              <a:headEnd/>
                              <a:tailEnd/>
                            </a:ln>
                          </wps:spPr>
                          <wps:style>
                            <a:lnRef idx="1">
                              <a:schemeClr val="accent2"/>
                            </a:lnRef>
                            <a:fillRef idx="3">
                              <a:schemeClr val="accent2"/>
                            </a:fillRef>
                            <a:effectRef idx="2">
                              <a:schemeClr val="accent2"/>
                            </a:effectRef>
                            <a:fontRef idx="minor">
                              <a:schemeClr val="lt1"/>
                            </a:fontRef>
                          </wps:style>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Rectángulo 3" o:spid="_x0000_s1026" style="position:absolute;margin-left:0;margin-top:0;width:642.6pt;height:63.35pt;z-index:251660288;visibility:visible;mso-wrap-style:square;mso-width-percent:1050;mso-height-percent:0;mso-wrap-distance-left:9pt;mso-wrap-distance-top:0;mso-wrap-distance-right:9pt;mso-wrap-distance-bottom:0;mso-position-horizontal:center;mso-position-horizontal-relative:page;mso-position-vertical:top;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" o:allowincell="f" fillcolor="#4f81bd [3204]" strokecolor="#4f81bd [3204]">
                    <v:shadow on="t" color="black" opacity="22937f" origin=",.5" offset="0,.63889mm"/>
                    <w10:wrap anchorx="page" anchory="margin"/>
                  </v:rect>
                </w:pict>
              </mc:Fallback>
            </mc:AlternateContent>
          </w:r>
        </w:p>
        <w:p w:rsidR="003A44F0" w:rsidRDefault="003A44F0">
          <w:pPr>
            <w:pStyle w:val="Sinespaciado"/>
            <w:rPr>
              <w:rFonts w:asciiTheme="majorHAnsi" w:eastAsiaTheme="majorEastAsia" w:hAnsiTheme="majorHAnsi" w:cstheme="majorBidi"/>
              <w:sz w:val="72"/>
              <w:szCs w:val="72"/>
            </w:rPr>
          </w:pPr>
        </w:p>
        <w:p w:rsidR="00414CC7" w:rsidRDefault="00414CC7">
          <w:pPr>
            <w:pStyle w:val="Sinespaciado"/>
            <w:rPr>
              <w:rFonts w:asciiTheme="majorHAnsi" w:eastAsiaTheme="majorEastAsia" w:hAnsiTheme="majorHAnsi" w:cstheme="majorBidi"/>
              <w:sz w:val="72"/>
              <w:szCs w:val="72"/>
            </w:rPr>
          </w:pPr>
        </w:p>
        <w:p w:rsidR="00C60283" w:rsidRDefault="00C60283">
          <w:pPr>
            <w:pStyle w:val="Sinespaciado"/>
            <w:rPr>
              <w:rFonts w:asciiTheme="majorHAnsi" w:eastAsiaTheme="majorEastAsia" w:hAnsiTheme="majorHAnsi" w:cstheme="majorBidi"/>
              <w:sz w:val="72"/>
              <w:szCs w:val="72"/>
            </w:rPr>
          </w:pPr>
        </w:p>
        <w:sdt>
          <w:sdtPr>
            <w:rPr>
              <w:sz w:val="44"/>
            </w:rPr>
            <w:alias w:val="Título"/>
            <w:id w:val="14700071"/>
            <w:dataBinding w:prefixMappings="xmlns:ns0='http://schemas.openxmlformats.org/package/2006/metadata/core-properties' xmlns:ns1='http://purl.org/dc/elements/1.1/'" w:xpath="/ns0:coreProperties[1]/ns1:title[1]" w:storeItemID="{6C3C8BC8-F283-45AE-878A-BAB7291924A1}"/>
            <w:text/>
          </w:sdtPr>
          <w:sdtEndPr/>
          <w:sdtContent>
            <w:p w:rsidR="00942D5D" w:rsidRPr="009034BE" w:rsidRDefault="00D60D04" w:rsidP="00D77244">
              <w:pPr>
                <w:pStyle w:val="Ttulo"/>
                <w:rPr>
                  <w:sz w:val="48"/>
                  <w:szCs w:val="72"/>
                </w:rPr>
              </w:pPr>
              <w:r w:rsidRPr="00D77244">
                <w:rPr>
                  <w:sz w:val="44"/>
                </w:rPr>
                <w:t>Capacitación en Negocios</w:t>
              </w:r>
            </w:p>
          </w:sdtContent>
        </w:sdt>
        <w:sdt>
          <w:sdtPr>
            <w:rPr>
              <w:rStyle w:val="TtuloCar"/>
              <w:rFonts w:ascii="Californian FB" w:hAnsi="Californian FB"/>
              <w:b/>
              <w:color w:val="808080" w:themeColor="background1" w:themeShade="80"/>
              <w:sz w:val="36"/>
            </w:rPr>
            <w:alias w:val="Subtítulo"/>
            <w:id w:val="14700077"/>
            <w:dataBinding w:prefixMappings="xmlns:ns0='http://schemas.openxmlformats.org/package/2006/metadata/core-properties' xmlns:ns1='http://purl.org/dc/elements/1.1/'" w:xpath="/ns0:coreProperties[1]/ns1:subject[1]" w:storeItemID="{6C3C8BC8-F283-45AE-878A-BAB7291924A1}"/>
            <w:text/>
          </w:sdtPr>
          <w:sdtEndPr>
            <w:rPr>
              <w:rStyle w:val="TtuloCar"/>
            </w:rPr>
          </w:sdtEndPr>
          <w:sdtContent>
            <w:p w:rsidR="00942D5D" w:rsidRPr="00D77244" w:rsidRDefault="00D77244">
              <w:pPr>
                <w:pStyle w:val="Sinespaciado"/>
                <w:rPr>
                  <w:rFonts w:ascii="Californian FB" w:eastAsiaTheme="majorEastAsia" w:hAnsi="Californian FB" w:cstheme="majorBidi"/>
                  <w:color w:val="808080" w:themeColor="background1" w:themeShade="80"/>
                  <w:szCs w:val="36"/>
                </w:rPr>
              </w:pPr>
              <w:r w:rsidRPr="00D77244">
                <w:rPr>
                  <w:rStyle w:val="TtuloCar"/>
                  <w:rFonts w:ascii="Californian FB" w:hAnsi="Californian FB"/>
                  <w:b/>
                  <w:color w:val="808080" w:themeColor="background1" w:themeShade="80"/>
                  <w:sz w:val="36"/>
                </w:rPr>
                <w:t>Programas de Cooperación Internacional</w:t>
              </w:r>
            </w:p>
          </w:sdtContent>
        </w:sdt>
        <w:p w:rsidR="00942D5D" w:rsidRDefault="00942D5D">
          <w:pPr>
            <w:pStyle w:val="Sinespaciado"/>
            <w:rPr>
              <w:rFonts w:asciiTheme="majorHAnsi" w:eastAsiaTheme="majorEastAsia" w:hAnsiTheme="majorHAnsi" w:cstheme="majorBidi"/>
              <w:sz w:val="36"/>
              <w:szCs w:val="36"/>
            </w:rPr>
          </w:pPr>
        </w:p>
        <w:p w:rsidR="00414CC7" w:rsidRDefault="00414CC7">
          <w:pPr>
            <w:pStyle w:val="Sinespaciado"/>
            <w:rPr>
              <w:rFonts w:asciiTheme="majorHAnsi" w:eastAsiaTheme="majorEastAsia" w:hAnsiTheme="majorHAnsi" w:cstheme="majorBidi"/>
              <w:sz w:val="36"/>
              <w:szCs w:val="36"/>
            </w:rPr>
          </w:pPr>
        </w:p>
        <w:p w:rsidR="00942D5D" w:rsidRDefault="00942D5D">
          <w:pPr>
            <w:pStyle w:val="Sinespaciado"/>
            <w:rPr>
              <w:rFonts w:asciiTheme="majorHAnsi" w:eastAsiaTheme="majorEastAsia" w:hAnsiTheme="majorHAnsi" w:cstheme="majorBidi"/>
              <w:sz w:val="36"/>
              <w:szCs w:val="36"/>
            </w:rPr>
          </w:pPr>
        </w:p>
        <w:p w:rsidR="00414CC7" w:rsidRPr="00414CC7" w:rsidRDefault="00414CC7" w:rsidP="00414CC7">
          <w:pPr>
            <w:jc w:val="right"/>
            <w:rPr>
              <w:rFonts w:eastAsia="Calibri" w:cstheme="minorHAnsi"/>
              <w:b/>
              <w:sz w:val="20"/>
            </w:rPr>
          </w:pPr>
        </w:p>
        <w:p w:rsidR="00942D5D" w:rsidRDefault="00942D5D">
          <w:pPr>
            <w:pStyle w:val="Sinespaciado"/>
            <w:rPr>
              <w:rFonts w:asciiTheme="majorHAnsi" w:eastAsiaTheme="majorEastAsia" w:hAnsiTheme="majorHAnsi" w:cstheme="majorBidi"/>
              <w:sz w:val="36"/>
              <w:szCs w:val="36"/>
            </w:rPr>
          </w:pPr>
        </w:p>
        <w:p w:rsidR="00942D5D" w:rsidRDefault="00942D5D">
          <w:pPr>
            <w:pStyle w:val="Sinespaciado"/>
            <w:rPr>
              <w:rFonts w:asciiTheme="majorHAnsi" w:eastAsiaTheme="majorEastAsia" w:hAnsiTheme="majorHAnsi" w:cstheme="majorBidi"/>
              <w:sz w:val="36"/>
              <w:szCs w:val="36"/>
            </w:rPr>
          </w:pPr>
        </w:p>
        <w:sdt>
          <w:sdtPr>
            <w:rPr>
              <w:rFonts w:ascii="Californian FB" w:hAnsi="Californian FB"/>
              <w:b/>
              <w:color w:val="808080" w:themeColor="background1" w:themeShade="80"/>
              <w:sz w:val="36"/>
            </w:rPr>
            <w:alias w:val="Fecha"/>
            <w:id w:val="14700083"/>
            <w:dataBinding w:prefixMappings="xmlns:ns0='http://schemas.microsoft.com/office/2006/coverPageProps'" w:xpath="/ns0:CoverPageProperties[1]/ns0:PublishDate[1]" w:storeItemID="{55AF091B-3C7A-41E3-B477-F2FDAA23CFDA}"/>
            <w:date>
              <w:dateFormat w:val="dd/MM/yyyy"/>
              <w:lid w:val="es-ES"/>
              <w:storeMappedDataAs w:val="dateTime"/>
              <w:calendar w:val="gregorian"/>
            </w:date>
          </w:sdtPr>
          <w:sdtEndPr/>
          <w:sdtContent>
            <w:p w:rsidR="00942D5D" w:rsidRPr="00876B73" w:rsidRDefault="00942D5D">
              <w:pPr>
                <w:pStyle w:val="Sinespaciado"/>
                <w:rPr>
                  <w:b/>
                  <w:color w:val="FFC000"/>
                  <w:sz w:val="44"/>
                </w:rPr>
              </w:pPr>
              <w:r w:rsidRPr="009034BE">
                <w:rPr>
                  <w:rFonts w:ascii="Californian FB" w:hAnsi="Californian FB"/>
                  <w:b/>
                  <w:color w:val="808080" w:themeColor="background1" w:themeShade="80"/>
                  <w:sz w:val="36"/>
                </w:rPr>
                <w:t>201</w:t>
              </w:r>
              <w:r w:rsidR="00207DCD" w:rsidRPr="009034BE">
                <w:rPr>
                  <w:rFonts w:ascii="Californian FB" w:hAnsi="Californian FB"/>
                  <w:b/>
                  <w:color w:val="808080" w:themeColor="background1" w:themeShade="80"/>
                  <w:sz w:val="36"/>
                </w:rPr>
                <w:t>5</w:t>
              </w:r>
              <w:r w:rsidRPr="009034BE">
                <w:rPr>
                  <w:rFonts w:ascii="Californian FB" w:hAnsi="Californian FB"/>
                  <w:b/>
                  <w:color w:val="808080" w:themeColor="background1" w:themeShade="80"/>
                  <w:sz w:val="36"/>
                </w:rPr>
                <w:t>-201</w:t>
              </w:r>
              <w:r w:rsidR="00207DCD" w:rsidRPr="009034BE">
                <w:rPr>
                  <w:rFonts w:ascii="Californian FB" w:hAnsi="Californian FB"/>
                  <w:b/>
                  <w:color w:val="808080" w:themeColor="background1" w:themeShade="80"/>
                  <w:sz w:val="36"/>
                </w:rPr>
                <w:t>8</w:t>
              </w:r>
            </w:p>
          </w:sdtContent>
        </w:sdt>
        <w:p w:rsidR="00942D5D" w:rsidRDefault="00942D5D">
          <w:pPr>
            <w:pStyle w:val="Sinespaciado"/>
          </w:pPr>
        </w:p>
        <w:p w:rsidR="00942D5D" w:rsidRDefault="00942D5D"/>
        <w:p w:rsidR="00942D5D" w:rsidRDefault="00876B73">
          <w:pPr>
            <w:rPr>
              <w:rFonts w:ascii="Arial" w:eastAsia="Calibri" w:hAnsi="Arial" w:cs="Arial"/>
              <w:b/>
              <w:iCs/>
              <w:sz w:val="24"/>
              <w:szCs w:val="24"/>
            </w:rPr>
          </w:pPr>
          <w:r>
            <w:rPr>
              <w:noProof/>
              <w:lang w:eastAsia="es-MX"/>
            </w:rPr>
            <mc:AlternateContent>
              <mc:Choice Requires="wps">
                <w:drawing>
                  <wp:anchor distT="0" distB="0" distL="114300" distR="114300" simplePos="0" relativeHeight="251659264" behindDoc="0" locked="0" layoutInCell="0" allowOverlap="1" wp14:anchorId="73875677" wp14:editId="2A0D1A67">
                    <wp:simplePos x="0" y="0"/>
                    <wp:positionH relativeFrom="page">
                      <wp:posOffset>-78638</wp:posOffset>
                    </wp:positionH>
                    <wp:positionV relativeFrom="page">
                      <wp:posOffset>9177528</wp:posOffset>
                    </wp:positionV>
                    <wp:extent cx="8161020" cy="892454"/>
                    <wp:effectExtent l="57150" t="19050" r="68580" b="98425"/>
                    <wp:wrapNone/>
                    <wp:docPr id="7"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92454"/>
                            </a:xfrm>
                            <a:prstGeom prst="rect">
                              <a:avLst/>
                            </a:prstGeom>
                            <a:ln>
                              <a:headEnd/>
                              <a:tailEnd/>
                            </a:ln>
                          </wps:spPr>
                          <wps:style>
                            <a:lnRef idx="1">
                              <a:schemeClr val="accent1"/>
                            </a:lnRef>
                            <a:fillRef idx="3">
                              <a:schemeClr val="accent1"/>
                            </a:fillRef>
                            <a:effectRef idx="2">
                              <a:schemeClr val="accent1"/>
                            </a:effectRef>
                            <a:fontRef idx="minor">
                              <a:schemeClr val="lt1"/>
                            </a:fontRef>
                          </wps:style>
                          <wps:txbx>
                            <w:txbxContent>
                              <w:p w:rsidR="00C60283" w:rsidRPr="00C60283" w:rsidRDefault="00C60283" w:rsidP="00C60283">
                                <w:pPr>
                                  <w:jc w:val="center"/>
                                  <w:rPr>
                                    <w:rFonts w:ascii="Arial" w:hAnsi="Arial" w:cs="Arial"/>
                                    <w:sz w:val="36"/>
                                  </w:rPr>
                                </w:pPr>
                                <w:r w:rsidRPr="00C60283">
                                  <w:rPr>
                                    <w:rFonts w:ascii="Arial" w:hAnsi="Arial" w:cs="Arial"/>
                                    <w:sz w:val="36"/>
                                  </w:rPr>
                                  <w:t>www.eltallerdenegocios.com.mx</w:t>
                                </w:r>
                              </w:p>
                              <w:p w:rsidR="00C60283" w:rsidRDefault="00C60283" w:rsidP="00C60283">
                                <w:pPr>
                                  <w:jc w:val="center"/>
                                </w:pPr>
                              </w:p>
                            </w:txbxContent>
                          </wps:txbx>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Rectángulo 2" o:spid="_x0000_s1026" style="position:absolute;margin-left:-6.2pt;margin-top:722.65pt;width:642.6pt;height:70.25pt;z-index:251659264;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" o:allowincell="f" fillcolor="#254163 [1636]" strokecolor="#4579b8 [3044]">
                    <v:fill color2="#4477b6 [3012]" rotate="t" angle="180" colors="0 #2c5d98;52429f #3c7bc7;1 #3a7ccb" focus="100%" type="gradient">
                      <o:fill v:ext="view" type="gradientUnscaled"/>
                    </v:fill>
                    <v:shadow on="t" color="black" opacity="22937f" origin=",.5" offset="0,.63889mm"/>
                    <v:textbox>
                      <w:txbxContent>
                        <w:p w:rsidR="00C60283" w:rsidRPr="00C60283" w:rsidRDefault="00C60283" w:rsidP="00C60283">
                          <w:pPr>
                            <w:jc w:val="center"/>
                            <w:rPr>
                              <w:rFonts w:ascii="Arial" w:hAnsi="Arial" w:cs="Arial"/>
                              <w:sz w:val="36"/>
                            </w:rPr>
                          </w:pPr>
                          <w:r w:rsidRPr="00C60283">
                            <w:rPr>
                              <w:rFonts w:ascii="Arial" w:hAnsi="Arial" w:cs="Arial"/>
                              <w:sz w:val="36"/>
                            </w:rPr>
                            <w:t>www.eltallerdenegocios.com.mx</w:t>
                          </w:r>
                        </w:p>
                        <w:p w:rsidR="00C60283" w:rsidRDefault="00C60283" w:rsidP="00C60283">
                          <w:pPr>
                            <w:jc w:val="center"/>
                          </w:pPr>
                        </w:p>
                      </w:txbxContent>
                    </v:textbox>
                    <w10:wrap anchorx="page" anchory="page"/>
                  </v:rect>
                </w:pict>
              </mc:Fallback>
            </mc:AlternateContent>
          </w:r>
          <w:r w:rsidR="00942D5D">
            <w:rPr>
              <w:rFonts w:ascii="Arial" w:eastAsia="Calibri" w:hAnsi="Arial" w:cs="Arial"/>
              <w:b/>
              <w:iCs/>
              <w:sz w:val="24"/>
              <w:szCs w:val="24"/>
            </w:rPr>
            <w:br w:type="page"/>
          </w:r>
        </w:p>
      </w:sdtContent>
    </w:sdt>
    <w:p w:rsidR="00EE224F" w:rsidRPr="00EE224F" w:rsidRDefault="00EE224F" w:rsidP="00EE224F">
      <w:pPr>
        <w:jc w:val="both"/>
        <w:rPr>
          <w:rFonts w:ascii="Century Gothic" w:eastAsia="Calibri" w:hAnsi="Century Gothic" w:cs="Times New Roman"/>
          <w:sz w:val="20"/>
          <w:lang w:eastAsia="es-MX"/>
        </w:rPr>
      </w:pPr>
      <w:r w:rsidRPr="00EE224F">
        <w:rPr>
          <w:rFonts w:ascii="Century Gothic" w:eastAsia="Calibri" w:hAnsi="Century Gothic" w:cs="Times New Roman"/>
          <w:sz w:val="20"/>
          <w:lang w:val="es-ES" w:eastAsia="es-MX"/>
        </w:rPr>
        <w:lastRenderedPageBreak/>
        <w:t xml:space="preserve">El Taller de negocios es una organización de las llamadas </w:t>
      </w:r>
      <w:proofErr w:type="spellStart"/>
      <w:r w:rsidRPr="00EE224F">
        <w:rPr>
          <w:rFonts w:ascii="Century Gothic" w:eastAsia="Calibri" w:hAnsi="Century Gothic" w:cs="Times New Roman"/>
          <w:i/>
          <w:sz w:val="20"/>
          <w:lang w:val="es-ES" w:eastAsia="es-MX"/>
        </w:rPr>
        <w:t>think</w:t>
      </w:r>
      <w:proofErr w:type="spellEnd"/>
      <w:r w:rsidRPr="00EE224F">
        <w:rPr>
          <w:rFonts w:ascii="Century Gothic" w:eastAsia="Calibri" w:hAnsi="Century Gothic" w:cs="Times New Roman"/>
          <w:i/>
          <w:sz w:val="20"/>
          <w:lang w:val="es-ES" w:eastAsia="es-MX"/>
        </w:rPr>
        <w:t xml:space="preserve"> </w:t>
      </w:r>
      <w:proofErr w:type="spellStart"/>
      <w:r w:rsidRPr="00EE224F">
        <w:rPr>
          <w:rFonts w:ascii="Century Gothic" w:eastAsia="Calibri" w:hAnsi="Century Gothic" w:cs="Times New Roman"/>
          <w:i/>
          <w:sz w:val="20"/>
          <w:lang w:val="es-ES" w:eastAsia="es-MX"/>
        </w:rPr>
        <w:t>tank</w:t>
      </w:r>
      <w:proofErr w:type="spellEnd"/>
      <w:r w:rsidRPr="00EE224F">
        <w:rPr>
          <w:rFonts w:ascii="Century Gothic" w:eastAsia="Calibri" w:hAnsi="Century Gothic" w:cs="Times New Roman"/>
          <w:i/>
          <w:sz w:val="20"/>
          <w:lang w:val="es-ES" w:eastAsia="es-MX"/>
        </w:rPr>
        <w:t xml:space="preserve"> o colectivo de ideas</w:t>
      </w:r>
      <w:r w:rsidRPr="00EE224F">
        <w:rPr>
          <w:rFonts w:ascii="Century Gothic" w:eastAsia="Calibri" w:hAnsi="Century Gothic" w:cs="Times New Roman"/>
          <w:sz w:val="20"/>
          <w:lang w:val="es-ES" w:eastAsia="es-MX"/>
        </w:rPr>
        <w:t xml:space="preserve"> que desarrolla conceptos y estrategias de apoyo a familias,  organizaciones sociales,  pequeñas empresas, y municipios en temas como capacitación, cooperación interinstitucional, finanzas, donaciones y negociaciones. Su presencia se ubica en el Bajío, zona metropolitana del Distrito Federal y  Guerrero.</w:t>
      </w:r>
    </w:p>
    <w:p w:rsidR="00EE224F" w:rsidRPr="00EE224F" w:rsidRDefault="00EE224F" w:rsidP="00EE224F">
      <w:pPr>
        <w:jc w:val="both"/>
        <w:rPr>
          <w:rFonts w:ascii="Century Gothic" w:eastAsia="Calibri" w:hAnsi="Century Gothic" w:cs="Times New Roman"/>
          <w:sz w:val="20"/>
          <w:lang w:eastAsia="es-MX"/>
        </w:rPr>
      </w:pPr>
      <w:r w:rsidRPr="00EE224F">
        <w:rPr>
          <w:rFonts w:ascii="Century Gothic" w:eastAsia="Calibri" w:hAnsi="Century Gothic" w:cs="Times New Roman"/>
          <w:b/>
          <w:sz w:val="20"/>
          <w:lang w:val="es-ES" w:eastAsia="es-MX"/>
        </w:rPr>
        <w:t>Empresa Propiedad</w:t>
      </w:r>
    </w:p>
    <w:p w:rsidR="00EE224F" w:rsidRPr="00EE224F" w:rsidRDefault="00EE224F" w:rsidP="00EE224F">
      <w:pPr>
        <w:jc w:val="both"/>
        <w:rPr>
          <w:rFonts w:ascii="Century Gothic" w:eastAsia="Calibri" w:hAnsi="Century Gothic" w:cs="Times New Roman"/>
          <w:sz w:val="20"/>
          <w:lang w:val="es-ES" w:eastAsia="es-MX"/>
        </w:rPr>
      </w:pPr>
      <w:r w:rsidRPr="00EE224F">
        <w:rPr>
          <w:rFonts w:ascii="Century Gothic" w:eastAsia="Calibri" w:hAnsi="Century Gothic" w:cs="Times New Roman"/>
          <w:sz w:val="20"/>
          <w:lang w:val="es-ES" w:eastAsia="es-MX"/>
        </w:rPr>
        <w:t>El Taller de Negocios es una organización con redes de contacto profesional en la región del Bajío, y otras entidades del país, los miembros de las redes de contacto son promotores de los servicios y soluciones de consultoría.  La organización es dirigida por un consejo consultivo a cargo de Jorge Adrián Ramos, comunicador  y estudioso de las relaciones México-Estados Unidos.</w:t>
      </w:r>
    </w:p>
    <w:p w:rsidR="00EE224F" w:rsidRPr="00EE224F" w:rsidRDefault="00EE224F" w:rsidP="00EE224F">
      <w:pPr>
        <w:jc w:val="both"/>
        <w:rPr>
          <w:rFonts w:ascii="Century Gothic" w:eastAsia="Calibri" w:hAnsi="Century Gothic" w:cs="Times New Roman"/>
          <w:sz w:val="20"/>
          <w:lang w:eastAsia="es-MX"/>
        </w:rPr>
      </w:pPr>
      <w:r w:rsidRPr="00EE224F">
        <w:rPr>
          <w:rFonts w:ascii="Century Gothic" w:eastAsia="Calibri" w:hAnsi="Century Gothic" w:cs="Times New Roman"/>
          <w:b/>
          <w:sz w:val="20"/>
          <w:lang w:val="es-ES" w:eastAsia="es-MX"/>
        </w:rPr>
        <w:t>Historia de la empresa</w:t>
      </w:r>
    </w:p>
    <w:p w:rsidR="00EE224F" w:rsidRPr="00EE224F" w:rsidRDefault="00EE224F" w:rsidP="00EE224F">
      <w:pPr>
        <w:jc w:val="both"/>
        <w:rPr>
          <w:rFonts w:ascii="Century Gothic" w:eastAsia="Calibri" w:hAnsi="Century Gothic" w:cs="Times New Roman"/>
          <w:sz w:val="20"/>
          <w:lang w:val="es-ES" w:eastAsia="es-MX"/>
        </w:rPr>
      </w:pPr>
      <w:r w:rsidRPr="00EE224F">
        <w:rPr>
          <w:rFonts w:ascii="Century Gothic" w:eastAsia="Calibri" w:hAnsi="Century Gothic" w:cs="Times New Roman"/>
          <w:sz w:val="20"/>
          <w:lang w:val="es-ES" w:eastAsia="es-MX"/>
        </w:rPr>
        <w:t xml:space="preserve">El Taller de Negocios fue fundado y operado por Jorge Ramos desde el año 2007 con estudios de prospectiva para el Gobierno del Distrito Federal. </w:t>
      </w:r>
    </w:p>
    <w:p w:rsidR="00EE224F" w:rsidRPr="00EE224F" w:rsidRDefault="00EE224F" w:rsidP="00EE224F">
      <w:pPr>
        <w:jc w:val="both"/>
        <w:rPr>
          <w:rFonts w:ascii="Century Gothic" w:eastAsia="Calibri" w:hAnsi="Century Gothic" w:cs="Times New Roman"/>
          <w:sz w:val="20"/>
          <w:lang w:val="es-ES" w:eastAsia="es-MX"/>
        </w:rPr>
      </w:pPr>
      <w:r w:rsidRPr="00EE224F">
        <w:rPr>
          <w:rFonts w:ascii="Century Gothic" w:eastAsia="Calibri" w:hAnsi="Century Gothic" w:cs="Times New Roman"/>
          <w:sz w:val="20"/>
          <w:lang w:val="es-ES" w:eastAsia="es-MX"/>
        </w:rPr>
        <w:t xml:space="preserve">Actualmente capacitamos a redes de contacto a través de cursos de plan de negocios avalados por la </w:t>
      </w:r>
      <w:r>
        <w:rPr>
          <w:rFonts w:ascii="Century Gothic" w:eastAsia="Calibri" w:hAnsi="Century Gothic" w:cs="Times New Roman"/>
          <w:sz w:val="20"/>
          <w:lang w:val="es-ES" w:eastAsia="es-MX"/>
        </w:rPr>
        <w:t>U</w:t>
      </w:r>
      <w:r w:rsidRPr="00EE224F">
        <w:rPr>
          <w:rFonts w:ascii="Century Gothic" w:eastAsia="Calibri" w:hAnsi="Century Gothic" w:cs="Times New Roman"/>
          <w:sz w:val="20"/>
          <w:lang w:val="es-ES" w:eastAsia="es-MX"/>
        </w:rPr>
        <w:t xml:space="preserve">niversidad de </w:t>
      </w:r>
      <w:proofErr w:type="spellStart"/>
      <w:r w:rsidRPr="00EE224F">
        <w:rPr>
          <w:rFonts w:ascii="Century Gothic" w:eastAsia="Calibri" w:hAnsi="Century Gothic" w:cs="Times New Roman"/>
          <w:sz w:val="20"/>
          <w:lang w:val="es-ES" w:eastAsia="es-MX"/>
        </w:rPr>
        <w:t>Brigham</w:t>
      </w:r>
      <w:proofErr w:type="spellEnd"/>
      <w:r w:rsidRPr="00EE224F">
        <w:rPr>
          <w:rFonts w:ascii="Century Gothic" w:eastAsia="Calibri" w:hAnsi="Century Gothic" w:cs="Times New Roman"/>
          <w:sz w:val="20"/>
          <w:lang w:val="es-ES" w:eastAsia="es-MX"/>
        </w:rPr>
        <w:t xml:space="preserve"> Young en Salt Lake City, Utah.</w:t>
      </w:r>
    </w:p>
    <w:p w:rsidR="00EE224F" w:rsidRPr="00EE224F" w:rsidRDefault="00EE224F" w:rsidP="00EE224F">
      <w:pPr>
        <w:jc w:val="both"/>
        <w:rPr>
          <w:rFonts w:ascii="Century Gothic" w:eastAsia="Calibri" w:hAnsi="Century Gothic" w:cs="Times New Roman"/>
          <w:sz w:val="20"/>
          <w:lang w:val="es-ES" w:eastAsia="es-MX"/>
        </w:rPr>
      </w:pPr>
      <w:r w:rsidRPr="00EE224F">
        <w:rPr>
          <w:rFonts w:ascii="Century Gothic" w:eastAsia="Calibri" w:hAnsi="Century Gothic" w:cs="Times New Roman"/>
          <w:sz w:val="20"/>
          <w:lang w:val="es-ES" w:eastAsia="es-MX"/>
        </w:rPr>
        <w:t>Nuestra operación atiende diversos temas que son presentados por referencias de familias, organizaciones, o empresas.</w:t>
      </w:r>
    </w:p>
    <w:p w:rsidR="00EE224F" w:rsidRPr="00EE224F" w:rsidRDefault="00EE224F" w:rsidP="00EE224F">
      <w:pPr>
        <w:jc w:val="both"/>
        <w:rPr>
          <w:rFonts w:ascii="Century Gothic" w:eastAsia="Calibri" w:hAnsi="Century Gothic" w:cs="Times New Roman"/>
          <w:sz w:val="20"/>
          <w:lang w:eastAsia="es-MX"/>
        </w:rPr>
      </w:pPr>
      <w:r w:rsidRPr="00EE224F">
        <w:rPr>
          <w:rFonts w:ascii="Century Gothic" w:eastAsia="Calibri" w:hAnsi="Century Gothic" w:cs="Times New Roman"/>
          <w:b/>
          <w:sz w:val="20"/>
          <w:lang w:val="es-ES" w:eastAsia="es-MX"/>
        </w:rPr>
        <w:t>Servicios</w:t>
      </w:r>
    </w:p>
    <w:p w:rsidR="00EE224F" w:rsidRPr="00EE224F" w:rsidRDefault="00EE224F" w:rsidP="00EE224F">
      <w:pPr>
        <w:jc w:val="both"/>
        <w:rPr>
          <w:rFonts w:ascii="Century Gothic" w:eastAsia="Times New Roman" w:hAnsi="Century Gothic" w:cs="Times New Roman"/>
          <w:sz w:val="20"/>
          <w:szCs w:val="20"/>
          <w:lang w:eastAsia="es-MX"/>
        </w:rPr>
      </w:pPr>
      <w:r w:rsidRPr="00EE224F">
        <w:rPr>
          <w:rFonts w:ascii="Century Gothic" w:eastAsia="Calibri" w:hAnsi="Century Gothic" w:cs="Times New Roman"/>
          <w:sz w:val="20"/>
          <w:szCs w:val="20"/>
          <w:lang w:val="es-ES" w:eastAsia="es-MX"/>
        </w:rPr>
        <w:t>Los servicios que ofrece El Taller de Negocio, atienden la problemática identificada por la Organización Mundial del Turismo</w:t>
      </w:r>
      <w:r>
        <w:rPr>
          <w:rFonts w:ascii="Century Gothic" w:eastAsia="Calibri" w:hAnsi="Century Gothic" w:cs="Times New Roman"/>
          <w:sz w:val="20"/>
          <w:szCs w:val="20"/>
          <w:lang w:val="es-ES" w:eastAsia="es-MX"/>
        </w:rPr>
        <w:t xml:space="preserve"> para e</w:t>
      </w:r>
      <w:r w:rsidRPr="00EE224F">
        <w:rPr>
          <w:rFonts w:ascii="Century Gothic" w:eastAsia="Times New Roman" w:hAnsi="Century Gothic" w:cs="Times New Roman"/>
          <w:sz w:val="20"/>
          <w:szCs w:val="20"/>
          <w:lang w:eastAsia="es-MX"/>
        </w:rPr>
        <w:t>levar los factores de competitividad de los destinos turísticos mexicanos:</w:t>
      </w:r>
    </w:p>
    <w:p w:rsidR="00EE224F" w:rsidRPr="00EE224F" w:rsidRDefault="00EE224F" w:rsidP="00EE224F">
      <w:pPr>
        <w:pStyle w:val="Prrafodelista"/>
        <w:numPr>
          <w:ilvl w:val="0"/>
          <w:numId w:val="17"/>
        </w:numPr>
        <w:spacing w:before="72" w:after="0" w:line="240" w:lineRule="auto"/>
        <w:jc w:val="both"/>
        <w:rPr>
          <w:rFonts w:ascii="Century Gothic" w:eastAsia="Times New Roman" w:hAnsi="Century Gothic" w:cs="Times New Roman"/>
          <w:sz w:val="20"/>
          <w:szCs w:val="20"/>
          <w:lang w:eastAsia="es-MX"/>
        </w:rPr>
      </w:pPr>
      <w:r w:rsidRPr="00EE224F">
        <w:rPr>
          <w:rFonts w:ascii="Century Gothic" w:eastAsia="Times New Roman" w:hAnsi="Century Gothic" w:cs="Times New Roman"/>
          <w:sz w:val="20"/>
          <w:szCs w:val="20"/>
          <w:lang w:eastAsia="es-MX"/>
        </w:rPr>
        <w:t>Productividad: Uso de los recursos turísticos de manera ordenada y eficiente que genera mayor valor agregado, riqueza y bienestar.</w:t>
      </w:r>
    </w:p>
    <w:p w:rsidR="00EE224F" w:rsidRPr="00EE224F" w:rsidRDefault="00EE224F" w:rsidP="00EE224F">
      <w:pPr>
        <w:pStyle w:val="Prrafodelista"/>
        <w:numPr>
          <w:ilvl w:val="0"/>
          <w:numId w:val="17"/>
        </w:numPr>
        <w:spacing w:before="72" w:after="0" w:line="240" w:lineRule="auto"/>
        <w:jc w:val="both"/>
        <w:rPr>
          <w:rFonts w:ascii="Century Gothic" w:eastAsia="Times New Roman" w:hAnsi="Century Gothic" w:cs="Times New Roman"/>
          <w:sz w:val="20"/>
          <w:szCs w:val="20"/>
          <w:lang w:eastAsia="es-MX"/>
        </w:rPr>
      </w:pPr>
      <w:r w:rsidRPr="00EE224F">
        <w:rPr>
          <w:rFonts w:ascii="Century Gothic" w:eastAsia="Times New Roman" w:hAnsi="Century Gothic" w:cs="Times New Roman"/>
          <w:sz w:val="20"/>
          <w:szCs w:val="20"/>
          <w:lang w:eastAsia="es-MX"/>
        </w:rPr>
        <w:t>Innovación: Posibilidad para desempeñar actividades y funciones de forma creativa y que le permite a un destino ser más eficiente y rentable además de garantizar la mejora continua de la experiencia del visitante.</w:t>
      </w:r>
    </w:p>
    <w:p w:rsidR="00EE224F" w:rsidRPr="00EE224F" w:rsidRDefault="00EE224F" w:rsidP="00EE224F">
      <w:pPr>
        <w:pStyle w:val="Prrafodelista"/>
        <w:numPr>
          <w:ilvl w:val="0"/>
          <w:numId w:val="17"/>
        </w:numPr>
        <w:spacing w:before="72" w:after="0" w:line="240" w:lineRule="auto"/>
        <w:jc w:val="both"/>
        <w:rPr>
          <w:rFonts w:ascii="Century Gothic" w:eastAsia="Times New Roman" w:hAnsi="Century Gothic" w:cs="Times New Roman"/>
          <w:sz w:val="20"/>
          <w:szCs w:val="20"/>
          <w:lang w:eastAsia="es-MX"/>
        </w:rPr>
      </w:pPr>
      <w:r w:rsidRPr="00EE224F">
        <w:rPr>
          <w:rFonts w:ascii="Century Gothic" w:eastAsia="Times New Roman" w:hAnsi="Century Gothic" w:cs="Times New Roman"/>
          <w:sz w:val="20"/>
          <w:szCs w:val="20"/>
          <w:lang w:eastAsia="es-MX"/>
        </w:rPr>
        <w:t>Diversificación: Capacidad para entregar nuevos productos tanto a consumidores actuales como a los potenciales.</w:t>
      </w:r>
    </w:p>
    <w:p w:rsidR="00EE224F" w:rsidRPr="00EE224F" w:rsidRDefault="00EE224F" w:rsidP="00EE224F">
      <w:pPr>
        <w:pStyle w:val="Prrafodelista"/>
        <w:numPr>
          <w:ilvl w:val="0"/>
          <w:numId w:val="17"/>
        </w:numPr>
        <w:spacing w:before="72" w:after="0" w:line="240" w:lineRule="auto"/>
        <w:jc w:val="both"/>
        <w:rPr>
          <w:rFonts w:ascii="Century Gothic" w:eastAsia="Times New Roman" w:hAnsi="Century Gothic" w:cs="Times New Roman"/>
          <w:sz w:val="20"/>
          <w:szCs w:val="20"/>
          <w:lang w:eastAsia="es-MX"/>
        </w:rPr>
      </w:pPr>
      <w:r w:rsidRPr="00EE224F">
        <w:rPr>
          <w:rFonts w:ascii="Century Gothic" w:eastAsia="Times New Roman" w:hAnsi="Century Gothic" w:cs="Times New Roman"/>
          <w:sz w:val="20"/>
          <w:szCs w:val="20"/>
          <w:lang w:eastAsia="es-MX"/>
        </w:rPr>
        <w:t>Especialización: Habilidad para entregar experiencias únicas a segmentos de mercado específicos y viajeros independientes.</w:t>
      </w:r>
    </w:p>
    <w:p w:rsidR="00EE224F" w:rsidRPr="00EE224F" w:rsidRDefault="00EE224F" w:rsidP="00EE224F">
      <w:pPr>
        <w:pStyle w:val="Prrafodelista"/>
        <w:numPr>
          <w:ilvl w:val="0"/>
          <w:numId w:val="17"/>
        </w:numPr>
        <w:spacing w:before="72" w:after="0" w:line="240" w:lineRule="auto"/>
        <w:jc w:val="both"/>
        <w:rPr>
          <w:rFonts w:ascii="Century Gothic" w:eastAsia="Times New Roman" w:hAnsi="Century Gothic" w:cs="Times New Roman"/>
          <w:sz w:val="20"/>
          <w:szCs w:val="20"/>
          <w:lang w:eastAsia="es-MX"/>
        </w:rPr>
      </w:pPr>
      <w:r w:rsidRPr="00EE224F">
        <w:rPr>
          <w:rFonts w:ascii="Century Gothic" w:eastAsia="Times New Roman" w:hAnsi="Century Gothic" w:cs="Times New Roman"/>
          <w:sz w:val="20"/>
          <w:szCs w:val="20"/>
          <w:lang w:eastAsia="es-MX"/>
        </w:rPr>
        <w:t>Profesionalización: Planificación, gestión, seguimiento y control de los recursos humanos alineados con los objetivos estratégicos del sector.</w:t>
      </w:r>
    </w:p>
    <w:p w:rsidR="00EE224F" w:rsidRPr="00EE224F" w:rsidRDefault="00EE224F" w:rsidP="00EE224F">
      <w:pPr>
        <w:pStyle w:val="Prrafodelista"/>
        <w:numPr>
          <w:ilvl w:val="0"/>
          <w:numId w:val="17"/>
        </w:numPr>
        <w:spacing w:before="72" w:after="0" w:line="240" w:lineRule="auto"/>
        <w:jc w:val="both"/>
        <w:rPr>
          <w:rFonts w:ascii="Century Gothic" w:eastAsia="Times New Roman" w:hAnsi="Century Gothic" w:cs="Times New Roman"/>
          <w:sz w:val="20"/>
          <w:szCs w:val="20"/>
          <w:lang w:eastAsia="es-MX"/>
        </w:rPr>
      </w:pPr>
      <w:r w:rsidRPr="00EE224F">
        <w:rPr>
          <w:rFonts w:ascii="Century Gothic" w:eastAsia="Times New Roman" w:hAnsi="Century Gothic" w:cs="Times New Roman"/>
          <w:sz w:val="20"/>
          <w:szCs w:val="20"/>
          <w:lang w:eastAsia="es-MX"/>
        </w:rPr>
        <w:t>Sustentabilidad: Considerar plenamente las repercusiones actuales y futuras, económicas, sociales y medioambientales para satisfacer las necesidades de los visitantes, de la industria, del entorno y de las comunidades anfitrionas.</w:t>
      </w:r>
    </w:p>
    <w:p w:rsidR="00EE224F" w:rsidRPr="00EE224F" w:rsidRDefault="00EE224F" w:rsidP="00AA346A">
      <w:pPr>
        <w:jc w:val="center"/>
        <w:rPr>
          <w:rFonts w:ascii="Century Gothic" w:eastAsia="Calibri" w:hAnsi="Century Gothic" w:cstheme="minorHAnsi"/>
          <w:b/>
          <w:sz w:val="24"/>
        </w:rPr>
      </w:pPr>
    </w:p>
    <w:p w:rsidR="00EE224F" w:rsidRDefault="00EE224F" w:rsidP="00AA346A">
      <w:pPr>
        <w:jc w:val="center"/>
        <w:rPr>
          <w:rFonts w:eastAsia="Calibri" w:cstheme="minorHAnsi"/>
          <w:b/>
          <w:sz w:val="24"/>
        </w:rPr>
      </w:pPr>
    </w:p>
    <w:p w:rsidR="00ED333D" w:rsidRPr="00EE224F" w:rsidRDefault="00F25FBC" w:rsidP="00F67FC1">
      <w:pPr>
        <w:numPr>
          <w:ilvl w:val="0"/>
          <w:numId w:val="8"/>
        </w:numPr>
        <w:tabs>
          <w:tab w:val="num" w:pos="720"/>
        </w:tabs>
        <w:spacing w:after="0" w:line="240" w:lineRule="auto"/>
        <w:contextualSpacing/>
        <w:jc w:val="center"/>
        <w:rPr>
          <w:rFonts w:ascii="Century Gothic" w:eastAsia="Times New Roman" w:hAnsi="Century Gothic" w:cs="Times New Roman"/>
          <w:color w:val="000000" w:themeColor="text1"/>
          <w:sz w:val="28"/>
          <w:szCs w:val="24"/>
          <w:lang w:eastAsia="es-MX"/>
        </w:rPr>
      </w:pPr>
      <w:r w:rsidRPr="00EE224F">
        <w:rPr>
          <w:rFonts w:ascii="Century Gothic" w:eastAsia="+mn-ea" w:hAnsi="Century Gothic" w:cs="Arial"/>
          <w:b/>
          <w:bCs/>
          <w:color w:val="000000" w:themeColor="text1"/>
          <w:kern w:val="24"/>
          <w:sz w:val="28"/>
          <w:szCs w:val="34"/>
          <w:lang w:val="en-US" w:eastAsia="es-MX"/>
          <w14:reflection w14:blurRad="6350" w14:stA="55000" w14:stPos="0" w14:endA="300" w14:endPos="45500" w14:dist="0" w14:dir="5400000" w14:fadeDir="5400000" w14:sx="100000" w14:sy="-100000" w14:kx="0" w14:ky="0" w14:algn="bl"/>
        </w:rPr>
        <w:lastRenderedPageBreak/>
        <w:t xml:space="preserve">Acceso a la </w:t>
      </w:r>
      <w:r w:rsidR="00414CC7" w:rsidRPr="00EE224F">
        <w:rPr>
          <w:rFonts w:ascii="Century Gothic" w:eastAsia="+mn-ea" w:hAnsi="Century Gothic" w:cs="Arial"/>
          <w:b/>
          <w:bCs/>
          <w:color w:val="000000" w:themeColor="text1"/>
          <w:kern w:val="24"/>
          <w:sz w:val="28"/>
          <w:szCs w:val="34"/>
          <w:lang w:val="en-US" w:eastAsia="es-MX"/>
          <w14:reflection w14:blurRad="6350" w14:stA="55000" w14:stPos="0" w14:endA="300" w14:endPos="45500" w14:dist="0" w14:dir="5400000" w14:fadeDir="5400000" w14:sx="100000" w14:sy="-100000" w14:kx="0" w14:ky="0" w14:algn="bl"/>
        </w:rPr>
        <w:t>Capacita</w:t>
      </w:r>
      <w:r w:rsidR="00F67FC1" w:rsidRPr="00EE224F">
        <w:rPr>
          <w:rFonts w:ascii="Century Gothic" w:eastAsia="+mn-ea" w:hAnsi="Century Gothic" w:cs="Arial"/>
          <w:b/>
          <w:bCs/>
          <w:color w:val="000000" w:themeColor="text1"/>
          <w:kern w:val="24"/>
          <w:sz w:val="28"/>
          <w:szCs w:val="34"/>
          <w:lang w:val="en-US" w:eastAsia="es-MX"/>
          <w14:reflection w14:blurRad="6350" w14:stA="55000" w14:stPos="0" w14:endA="300" w14:endPos="45500" w14:dist="0" w14:dir="5400000" w14:fadeDir="5400000" w14:sx="100000" w14:sy="-100000" w14:kx="0" w14:ky="0" w14:algn="bl"/>
        </w:rPr>
        <w:t>c</w:t>
      </w:r>
      <w:r w:rsidR="00414CC7" w:rsidRPr="00EE224F">
        <w:rPr>
          <w:rFonts w:ascii="Century Gothic" w:eastAsia="+mn-ea" w:hAnsi="Century Gothic" w:cs="Arial"/>
          <w:b/>
          <w:bCs/>
          <w:color w:val="000000" w:themeColor="text1"/>
          <w:kern w:val="24"/>
          <w:sz w:val="28"/>
          <w:szCs w:val="34"/>
          <w:lang w:val="en-US" w:eastAsia="es-MX"/>
          <w14:reflection w14:blurRad="6350" w14:stA="55000" w14:stPos="0" w14:endA="300" w14:endPos="45500" w14:dist="0" w14:dir="5400000" w14:fadeDir="5400000" w14:sx="100000" w14:sy="-100000" w14:kx="0" w14:ky="0" w14:algn="bl"/>
        </w:rPr>
        <w:t>i</w:t>
      </w:r>
      <w:r w:rsidR="00F67FC1" w:rsidRPr="00EE224F">
        <w:rPr>
          <w:rFonts w:ascii="Century Gothic" w:eastAsia="+mn-ea" w:hAnsi="Century Gothic" w:cs="Arial"/>
          <w:b/>
          <w:bCs/>
          <w:color w:val="000000" w:themeColor="text1"/>
          <w:kern w:val="24"/>
          <w:sz w:val="28"/>
          <w:szCs w:val="34"/>
          <w:lang w:val="en-US" w:eastAsia="es-MX"/>
          <w14:reflection w14:blurRad="6350" w14:stA="55000" w14:stPos="0" w14:endA="300" w14:endPos="45500" w14:dist="0" w14:dir="5400000" w14:fadeDir="5400000" w14:sx="100000" w14:sy="-100000" w14:kx="0" w14:ky="0" w14:algn="bl"/>
        </w:rPr>
        <w:t>ó</w:t>
      </w:r>
      <w:r w:rsidR="00414CC7" w:rsidRPr="00EE224F">
        <w:rPr>
          <w:rFonts w:ascii="Century Gothic" w:eastAsia="+mn-ea" w:hAnsi="Century Gothic" w:cs="Arial"/>
          <w:b/>
          <w:bCs/>
          <w:color w:val="000000" w:themeColor="text1"/>
          <w:kern w:val="24"/>
          <w:sz w:val="28"/>
          <w:szCs w:val="34"/>
          <w:lang w:val="en-US" w:eastAsia="es-MX"/>
          <w14:reflection w14:blurRad="6350" w14:stA="55000" w14:stPos="0" w14:endA="300" w14:endPos="45500" w14:dist="0" w14:dir="5400000" w14:fadeDir="5400000" w14:sx="100000" w14:sy="-100000" w14:kx="0" w14:ky="0" w14:algn="bl"/>
        </w:rPr>
        <w:t>n</w:t>
      </w:r>
    </w:p>
    <w:p w:rsidR="0086198C" w:rsidRPr="00EE224F" w:rsidRDefault="0086198C" w:rsidP="00AA346A">
      <w:pPr>
        <w:jc w:val="center"/>
        <w:rPr>
          <w:rFonts w:ascii="Century Gothic" w:eastAsia="Calibri" w:hAnsi="Century Gothic" w:cstheme="minorHAnsi"/>
          <w:b/>
        </w:rPr>
      </w:pPr>
    </w:p>
    <w:p w:rsidR="0086198C" w:rsidRPr="00EE224F" w:rsidRDefault="00324AE5" w:rsidP="006A69EB">
      <w:pPr>
        <w:pStyle w:val="Prrafodelista"/>
        <w:numPr>
          <w:ilvl w:val="0"/>
          <w:numId w:val="16"/>
        </w:numPr>
        <w:spacing w:before="72" w:after="0" w:line="240" w:lineRule="auto"/>
        <w:rPr>
          <w:rFonts w:ascii="Century Gothic" w:eastAsia="+mn-ea" w:hAnsi="Century Gothic" w:cs="Arial"/>
          <w:b/>
          <w:color w:val="000000"/>
          <w:kern w:val="24"/>
          <w:sz w:val="24"/>
          <w:szCs w:val="30"/>
          <w:lang w:eastAsia="es-MX"/>
        </w:rPr>
      </w:pPr>
      <w:r w:rsidRPr="00EE224F">
        <w:rPr>
          <w:rFonts w:ascii="Century Gothic" w:eastAsia="+mn-ea" w:hAnsi="Century Gothic" w:cs="Arial"/>
          <w:b/>
          <w:color w:val="000000"/>
          <w:kern w:val="24"/>
          <w:szCs w:val="30"/>
          <w:lang w:eastAsia="es-MX"/>
        </w:rPr>
        <w:t>Talleres</w:t>
      </w:r>
      <w:r w:rsidR="003F75F7" w:rsidRPr="00EE224F">
        <w:rPr>
          <w:rFonts w:ascii="Century Gothic" w:eastAsia="+mn-ea" w:hAnsi="Century Gothic" w:cs="Arial"/>
          <w:b/>
          <w:color w:val="000000"/>
          <w:kern w:val="24"/>
          <w:szCs w:val="30"/>
          <w:lang w:eastAsia="es-MX"/>
        </w:rPr>
        <w:t xml:space="preserve"> </w:t>
      </w:r>
      <w:r w:rsidR="00842325" w:rsidRPr="00EE224F">
        <w:rPr>
          <w:rFonts w:ascii="Century Gothic" w:eastAsia="+mn-ea" w:hAnsi="Century Gothic" w:cs="Arial"/>
          <w:b/>
          <w:color w:val="000000"/>
          <w:kern w:val="24"/>
          <w:szCs w:val="30"/>
          <w:lang w:eastAsia="es-MX"/>
        </w:rPr>
        <w:t>presenciales dirigidos por</w:t>
      </w:r>
      <w:r w:rsidR="002344D7" w:rsidRPr="00EE224F">
        <w:rPr>
          <w:rFonts w:ascii="Century Gothic" w:eastAsia="+mn-ea" w:hAnsi="Century Gothic" w:cs="Arial"/>
          <w:b/>
          <w:color w:val="000000"/>
          <w:kern w:val="24"/>
          <w:szCs w:val="30"/>
          <w:lang w:eastAsia="es-MX"/>
        </w:rPr>
        <w:t xml:space="preserve"> BYU</w:t>
      </w:r>
      <w:r w:rsidR="00842325" w:rsidRPr="00EE224F">
        <w:rPr>
          <w:rFonts w:ascii="Century Gothic" w:eastAsia="+mn-ea" w:hAnsi="Century Gothic" w:cs="Arial"/>
          <w:b/>
          <w:color w:val="000000"/>
          <w:kern w:val="24"/>
          <w:szCs w:val="30"/>
          <w:lang w:eastAsia="es-MX"/>
        </w:rPr>
        <w:t>, Idaho</w:t>
      </w:r>
      <w:r w:rsidR="00842325" w:rsidRPr="00EE224F">
        <w:rPr>
          <w:rFonts w:ascii="Century Gothic" w:eastAsia="+mn-ea" w:hAnsi="Century Gothic" w:cs="Arial"/>
          <w:b/>
          <w:color w:val="000000"/>
          <w:kern w:val="24"/>
          <w:sz w:val="24"/>
          <w:szCs w:val="30"/>
          <w:lang w:eastAsia="es-MX"/>
        </w:rPr>
        <w:t>.</w:t>
      </w:r>
    </w:p>
    <w:p w:rsidR="003F75F7" w:rsidRPr="00EE224F" w:rsidRDefault="003F75F7" w:rsidP="0086198C">
      <w:pPr>
        <w:spacing w:before="72" w:after="0" w:line="240" w:lineRule="auto"/>
        <w:ind w:left="547" w:hanging="547"/>
        <w:rPr>
          <w:rFonts w:ascii="Century Gothic" w:eastAsia="Times New Roman" w:hAnsi="Century Gothic" w:cs="Times New Roman"/>
          <w:b/>
          <w:sz w:val="20"/>
          <w:szCs w:val="24"/>
          <w:lang w:eastAsia="es-MX"/>
        </w:rPr>
      </w:pPr>
    </w:p>
    <w:p w:rsidR="00F67FC1" w:rsidRPr="00EE224F" w:rsidRDefault="00A13DDF" w:rsidP="00842325">
      <w:pPr>
        <w:pStyle w:val="Prrafodelista"/>
        <w:numPr>
          <w:ilvl w:val="0"/>
          <w:numId w:val="15"/>
        </w:numPr>
        <w:spacing w:after="0" w:line="240" w:lineRule="auto"/>
        <w:rPr>
          <w:rFonts w:ascii="Century Gothic" w:eastAsia="Times New Roman" w:hAnsi="Century Gothic" w:cs="Times New Roman"/>
          <w:sz w:val="18"/>
          <w:szCs w:val="24"/>
          <w:lang w:eastAsia="es-MX"/>
        </w:rPr>
      </w:pPr>
      <w:r w:rsidRPr="00EE224F">
        <w:rPr>
          <w:rFonts w:ascii="Century Gothic" w:eastAsia="Times New Roman" w:hAnsi="Century Gothic" w:cs="Times New Roman"/>
          <w:sz w:val="18"/>
          <w:szCs w:val="24"/>
          <w:lang w:eastAsia="es-MX"/>
        </w:rPr>
        <w:t>Cómo hacer Crecer mi N</w:t>
      </w:r>
      <w:r w:rsidR="00F67FC1" w:rsidRPr="00EE224F">
        <w:rPr>
          <w:rFonts w:ascii="Century Gothic" w:eastAsia="Times New Roman" w:hAnsi="Century Gothic" w:cs="Times New Roman"/>
          <w:sz w:val="18"/>
          <w:szCs w:val="24"/>
          <w:lang w:eastAsia="es-MX"/>
        </w:rPr>
        <w:t>egocio</w:t>
      </w:r>
      <w:r w:rsidR="003F75F7" w:rsidRPr="00EE224F">
        <w:rPr>
          <w:rFonts w:ascii="Century Gothic" w:eastAsia="Times New Roman" w:hAnsi="Century Gothic" w:cs="Times New Roman"/>
          <w:sz w:val="18"/>
          <w:szCs w:val="24"/>
          <w:lang w:eastAsia="es-MX"/>
        </w:rPr>
        <w:t>.</w:t>
      </w:r>
      <w:r w:rsidRPr="00EE224F">
        <w:rPr>
          <w:rFonts w:ascii="Century Gothic" w:eastAsia="Times New Roman" w:hAnsi="Century Gothic" w:cs="Times New Roman"/>
          <w:sz w:val="18"/>
          <w:szCs w:val="24"/>
          <w:lang w:eastAsia="es-MX"/>
        </w:rPr>
        <w:t xml:space="preserve"> (12) semanas</w:t>
      </w:r>
      <w:r w:rsidR="00842325" w:rsidRPr="00EE224F">
        <w:rPr>
          <w:rFonts w:ascii="Century Gothic" w:eastAsia="Times New Roman" w:hAnsi="Century Gothic" w:cs="Times New Roman"/>
          <w:sz w:val="18"/>
          <w:szCs w:val="24"/>
          <w:lang w:eastAsia="es-MX"/>
        </w:rPr>
        <w:t xml:space="preserve">. </w:t>
      </w:r>
      <w:r w:rsidR="00842325" w:rsidRPr="00EE224F">
        <w:rPr>
          <w:rFonts w:ascii="Century Gothic" w:eastAsia="Times New Roman" w:hAnsi="Century Gothic" w:cs="Times New Roman"/>
          <w:i/>
          <w:sz w:val="18"/>
          <w:szCs w:val="24"/>
          <w:lang w:eastAsia="es-MX"/>
        </w:rPr>
        <w:t>Consultar siguiente página.</w:t>
      </w:r>
    </w:p>
    <w:p w:rsidR="0086198C" w:rsidRPr="00EE224F" w:rsidRDefault="00A13DDF" w:rsidP="00842325">
      <w:pPr>
        <w:pStyle w:val="Prrafodelista"/>
        <w:numPr>
          <w:ilvl w:val="0"/>
          <w:numId w:val="15"/>
        </w:numPr>
        <w:spacing w:after="0" w:line="240" w:lineRule="auto"/>
        <w:rPr>
          <w:rFonts w:ascii="Century Gothic" w:eastAsia="Times New Roman" w:hAnsi="Century Gothic" w:cs="Times New Roman"/>
          <w:sz w:val="18"/>
          <w:szCs w:val="24"/>
          <w:lang w:eastAsia="es-MX"/>
        </w:rPr>
      </w:pPr>
      <w:r w:rsidRPr="00EE224F">
        <w:rPr>
          <w:rFonts w:ascii="Century Gothic" w:eastAsia="+mn-ea" w:hAnsi="Century Gothic" w:cs="Times New Roman"/>
          <w:color w:val="000000"/>
          <w:kern w:val="24"/>
          <w:sz w:val="18"/>
          <w:szCs w:val="30"/>
          <w:lang w:eastAsia="es-MX"/>
        </w:rPr>
        <w:t xml:space="preserve">Cómo hacer un </w:t>
      </w:r>
      <w:r w:rsidR="0086198C" w:rsidRPr="00EE224F">
        <w:rPr>
          <w:rFonts w:ascii="Century Gothic" w:eastAsia="+mn-ea" w:hAnsi="Century Gothic" w:cs="Times New Roman"/>
          <w:color w:val="000000"/>
          <w:kern w:val="24"/>
          <w:sz w:val="18"/>
          <w:szCs w:val="30"/>
          <w:lang w:eastAsia="es-MX"/>
        </w:rPr>
        <w:t>Plan de Negocio.</w:t>
      </w:r>
      <w:r w:rsidRPr="00EE224F">
        <w:rPr>
          <w:rFonts w:ascii="Century Gothic" w:eastAsia="+mn-ea" w:hAnsi="Century Gothic" w:cs="Times New Roman"/>
          <w:color w:val="000000"/>
          <w:kern w:val="24"/>
          <w:sz w:val="18"/>
          <w:szCs w:val="30"/>
          <w:lang w:eastAsia="es-MX"/>
        </w:rPr>
        <w:t xml:space="preserve"> (6) semanas</w:t>
      </w:r>
      <w:r w:rsidR="00842325" w:rsidRPr="00EE224F">
        <w:rPr>
          <w:rFonts w:ascii="Century Gothic" w:eastAsia="+mn-ea" w:hAnsi="Century Gothic" w:cs="Times New Roman"/>
          <w:color w:val="000000"/>
          <w:kern w:val="24"/>
          <w:sz w:val="18"/>
          <w:szCs w:val="30"/>
          <w:lang w:eastAsia="es-MX"/>
        </w:rPr>
        <w:t>.</w:t>
      </w:r>
    </w:p>
    <w:p w:rsidR="0086198C" w:rsidRPr="00EE224F" w:rsidRDefault="00A13DDF" w:rsidP="00842325">
      <w:pPr>
        <w:pStyle w:val="Prrafodelista"/>
        <w:numPr>
          <w:ilvl w:val="0"/>
          <w:numId w:val="15"/>
        </w:numPr>
        <w:spacing w:after="0" w:line="240" w:lineRule="auto"/>
        <w:rPr>
          <w:rFonts w:ascii="Century Gothic" w:eastAsia="Times New Roman" w:hAnsi="Century Gothic" w:cs="Times New Roman"/>
          <w:sz w:val="18"/>
          <w:szCs w:val="24"/>
          <w:lang w:eastAsia="es-MX"/>
        </w:rPr>
      </w:pPr>
      <w:r w:rsidRPr="00EE224F">
        <w:rPr>
          <w:rFonts w:ascii="Century Gothic" w:eastAsia="+mn-ea" w:hAnsi="Century Gothic" w:cs="Times New Roman"/>
          <w:color w:val="000000"/>
          <w:kern w:val="24"/>
          <w:sz w:val="18"/>
          <w:szCs w:val="30"/>
          <w:lang w:eastAsia="es-MX"/>
        </w:rPr>
        <w:t xml:space="preserve">Cómo hacer un </w:t>
      </w:r>
      <w:r w:rsidR="0086198C" w:rsidRPr="00EE224F">
        <w:rPr>
          <w:rFonts w:ascii="Century Gothic" w:eastAsia="+mn-ea" w:hAnsi="Century Gothic" w:cs="Times New Roman"/>
          <w:color w:val="000000"/>
          <w:kern w:val="24"/>
          <w:sz w:val="18"/>
          <w:szCs w:val="30"/>
          <w:lang w:eastAsia="es-MX"/>
        </w:rPr>
        <w:t>Plan de Mercadeo.</w:t>
      </w:r>
      <w:r w:rsidRPr="00EE224F">
        <w:rPr>
          <w:rFonts w:ascii="Century Gothic" w:eastAsia="+mn-ea" w:hAnsi="Century Gothic" w:cs="Times New Roman"/>
          <w:color w:val="000000"/>
          <w:kern w:val="24"/>
          <w:sz w:val="18"/>
          <w:szCs w:val="30"/>
          <w:lang w:eastAsia="es-MX"/>
        </w:rPr>
        <w:t xml:space="preserve"> (4) semanas.</w:t>
      </w:r>
    </w:p>
    <w:p w:rsidR="0086198C" w:rsidRPr="00EE224F" w:rsidRDefault="0086198C" w:rsidP="003F75F7">
      <w:pPr>
        <w:spacing w:after="0" w:line="240" w:lineRule="auto"/>
        <w:ind w:left="1267"/>
        <w:contextualSpacing/>
        <w:rPr>
          <w:rFonts w:ascii="Century Gothic" w:eastAsia="Times New Roman" w:hAnsi="Century Gothic" w:cs="Times New Roman"/>
          <w:szCs w:val="24"/>
          <w:lang w:eastAsia="es-MX"/>
        </w:rPr>
      </w:pPr>
    </w:p>
    <w:p w:rsidR="0086198C" w:rsidRPr="00EE224F" w:rsidRDefault="00842325" w:rsidP="006A69EB">
      <w:pPr>
        <w:pStyle w:val="Prrafodelista"/>
        <w:numPr>
          <w:ilvl w:val="0"/>
          <w:numId w:val="16"/>
        </w:numPr>
        <w:spacing w:after="0" w:line="240" w:lineRule="auto"/>
        <w:rPr>
          <w:rFonts w:ascii="Century Gothic" w:eastAsia="+mn-ea" w:hAnsi="Century Gothic" w:cs="Arial"/>
          <w:b/>
          <w:color w:val="000000"/>
          <w:kern w:val="24"/>
          <w:szCs w:val="30"/>
          <w:lang w:eastAsia="es-MX"/>
        </w:rPr>
      </w:pPr>
      <w:r w:rsidRPr="00EE224F">
        <w:rPr>
          <w:rFonts w:ascii="Century Gothic" w:eastAsia="+mn-ea" w:hAnsi="Century Gothic" w:cs="Arial"/>
          <w:b/>
          <w:color w:val="000000"/>
          <w:kern w:val="24"/>
          <w:szCs w:val="30"/>
          <w:lang w:eastAsia="es-MX"/>
        </w:rPr>
        <w:t>Tutoría para e</w:t>
      </w:r>
      <w:r w:rsidR="003F75F7" w:rsidRPr="00EE224F">
        <w:rPr>
          <w:rFonts w:ascii="Century Gothic" w:eastAsia="+mn-ea" w:hAnsi="Century Gothic" w:cs="Arial"/>
          <w:b/>
          <w:color w:val="000000"/>
          <w:kern w:val="24"/>
          <w:szCs w:val="30"/>
          <w:lang w:eastAsia="es-MX"/>
        </w:rPr>
        <w:t>specializaciones</w:t>
      </w:r>
      <w:r w:rsidR="002344D7" w:rsidRPr="00EE224F">
        <w:rPr>
          <w:rFonts w:ascii="Century Gothic" w:eastAsia="+mn-ea" w:hAnsi="Century Gothic" w:cs="Arial"/>
          <w:b/>
          <w:color w:val="000000"/>
          <w:kern w:val="24"/>
          <w:szCs w:val="30"/>
          <w:lang w:eastAsia="es-MX"/>
        </w:rPr>
        <w:t xml:space="preserve"> </w:t>
      </w:r>
      <w:r w:rsidRPr="00EE224F">
        <w:rPr>
          <w:rFonts w:ascii="Century Gothic" w:eastAsia="+mn-ea" w:hAnsi="Century Gothic" w:cs="Arial"/>
          <w:b/>
          <w:color w:val="000000"/>
          <w:kern w:val="24"/>
          <w:szCs w:val="30"/>
          <w:lang w:eastAsia="es-MX"/>
        </w:rPr>
        <w:t xml:space="preserve">en Línea, </w:t>
      </w:r>
      <w:r w:rsidR="002344D7" w:rsidRPr="00EE224F">
        <w:rPr>
          <w:rFonts w:ascii="Century Gothic" w:eastAsia="+mn-ea" w:hAnsi="Century Gothic" w:cs="Arial"/>
          <w:b/>
          <w:color w:val="000000"/>
          <w:kern w:val="24"/>
          <w:szCs w:val="30"/>
          <w:lang w:eastAsia="es-MX"/>
        </w:rPr>
        <w:t>Universidad Bocconi</w:t>
      </w:r>
      <w:r w:rsidRPr="00EE224F">
        <w:rPr>
          <w:rFonts w:ascii="Century Gothic" w:eastAsia="+mn-ea" w:hAnsi="Century Gothic" w:cs="Arial"/>
          <w:b/>
          <w:color w:val="000000"/>
          <w:kern w:val="24"/>
          <w:szCs w:val="30"/>
          <w:lang w:eastAsia="es-MX"/>
        </w:rPr>
        <w:t xml:space="preserve">, </w:t>
      </w:r>
      <w:r w:rsidR="002344D7" w:rsidRPr="00EE224F">
        <w:rPr>
          <w:rFonts w:ascii="Century Gothic" w:eastAsia="+mn-ea" w:hAnsi="Century Gothic" w:cs="Arial"/>
          <w:b/>
          <w:color w:val="000000"/>
          <w:kern w:val="24"/>
          <w:szCs w:val="30"/>
          <w:lang w:eastAsia="es-MX"/>
        </w:rPr>
        <w:t>Italia</w:t>
      </w:r>
      <w:r w:rsidRPr="00EE224F">
        <w:rPr>
          <w:rFonts w:ascii="Century Gothic" w:eastAsia="+mn-ea" w:hAnsi="Century Gothic" w:cs="Arial"/>
          <w:b/>
          <w:color w:val="000000"/>
          <w:kern w:val="24"/>
          <w:szCs w:val="30"/>
          <w:lang w:eastAsia="es-MX"/>
        </w:rPr>
        <w:t>.</w:t>
      </w:r>
    </w:p>
    <w:p w:rsidR="003F75F7" w:rsidRPr="00EE224F" w:rsidRDefault="003F75F7" w:rsidP="003F75F7">
      <w:pPr>
        <w:spacing w:after="0" w:line="240" w:lineRule="auto"/>
        <w:rPr>
          <w:rFonts w:ascii="Century Gothic" w:hAnsi="Century Gothic" w:cs="Times New Roman"/>
          <w:sz w:val="18"/>
        </w:rPr>
      </w:pPr>
      <w:r w:rsidRPr="00EE224F">
        <w:rPr>
          <w:rFonts w:ascii="Century Gothic" w:hAnsi="Century Gothic" w:cs="Times New Roman"/>
          <w:sz w:val="18"/>
        </w:rPr>
        <w:fldChar w:fldCharType="begin"/>
      </w:r>
      <w:r w:rsidRPr="00EE224F">
        <w:rPr>
          <w:rFonts w:ascii="Century Gothic" w:hAnsi="Century Gothic" w:cs="Times New Roman"/>
          <w:sz w:val="18"/>
        </w:rPr>
        <w:instrText xml:space="preserve"> HYPERLINK "https://www.coursera.org/learn/mafash" </w:instrText>
      </w:r>
      <w:r w:rsidRPr="00EE224F">
        <w:rPr>
          <w:rFonts w:ascii="Century Gothic" w:hAnsi="Century Gothic" w:cs="Times New Roman"/>
          <w:sz w:val="18"/>
        </w:rPr>
        <w:fldChar w:fldCharType="separate"/>
      </w:r>
    </w:p>
    <w:p w:rsidR="003F75F7" w:rsidRPr="00EE224F" w:rsidRDefault="003F75F7" w:rsidP="003F75F7">
      <w:pPr>
        <w:pStyle w:val="Prrafodelista"/>
        <w:numPr>
          <w:ilvl w:val="0"/>
          <w:numId w:val="14"/>
        </w:numPr>
        <w:spacing w:after="0" w:line="240" w:lineRule="auto"/>
        <w:rPr>
          <w:rFonts w:ascii="Century Gothic" w:hAnsi="Century Gothic" w:cs="Times New Roman"/>
          <w:sz w:val="18"/>
        </w:rPr>
      </w:pPr>
      <w:r w:rsidRPr="00EE224F">
        <w:rPr>
          <w:rFonts w:ascii="Century Gothic" w:hAnsi="Century Gothic" w:cs="Times New Roman"/>
          <w:sz w:val="18"/>
        </w:rPr>
        <w:t>Administración de compañías de moda y de productos de lujo.</w:t>
      </w:r>
      <w:r w:rsidRPr="00EE224F">
        <w:rPr>
          <w:rFonts w:ascii="Century Gothic" w:hAnsi="Century Gothic" w:cs="Times New Roman"/>
          <w:sz w:val="18"/>
        </w:rPr>
        <w:fldChar w:fldCharType="end"/>
      </w:r>
      <w:r w:rsidRPr="00EE224F">
        <w:rPr>
          <w:rFonts w:ascii="Century Gothic" w:hAnsi="Century Gothic" w:cs="Times New Roman"/>
          <w:sz w:val="18"/>
        </w:rPr>
        <w:fldChar w:fldCharType="begin"/>
      </w:r>
      <w:r w:rsidRPr="00EE224F">
        <w:rPr>
          <w:rFonts w:ascii="Century Gothic" w:hAnsi="Century Gothic" w:cs="Times New Roman"/>
          <w:sz w:val="18"/>
        </w:rPr>
        <w:instrText xml:space="preserve"> HYPERLINK "https://www.coursera.org/course/befood" </w:instrText>
      </w:r>
      <w:r w:rsidRPr="00EE224F">
        <w:rPr>
          <w:rFonts w:ascii="Century Gothic" w:hAnsi="Century Gothic" w:cs="Times New Roman"/>
          <w:sz w:val="18"/>
        </w:rPr>
        <w:fldChar w:fldCharType="separate"/>
      </w:r>
    </w:p>
    <w:p w:rsidR="003F75F7" w:rsidRPr="00EE224F" w:rsidRDefault="003F75F7" w:rsidP="003F75F7">
      <w:pPr>
        <w:pStyle w:val="Prrafodelista"/>
        <w:numPr>
          <w:ilvl w:val="0"/>
          <w:numId w:val="14"/>
        </w:numPr>
        <w:spacing w:after="0" w:line="240" w:lineRule="auto"/>
        <w:rPr>
          <w:rFonts w:ascii="Century Gothic" w:hAnsi="Century Gothic" w:cs="Times New Roman"/>
          <w:sz w:val="18"/>
          <w:lang w:val="en-US"/>
        </w:rPr>
      </w:pPr>
      <w:r w:rsidRPr="00EE224F">
        <w:rPr>
          <w:rFonts w:ascii="Century Gothic" w:hAnsi="Century Gothic" w:cs="Times New Roman"/>
          <w:sz w:val="18"/>
          <w:lang w:val="en-US"/>
        </w:rPr>
        <w:t>Managing Food &amp; Beverage Companies.</w:t>
      </w:r>
      <w:r w:rsidRPr="00EE224F">
        <w:rPr>
          <w:rFonts w:ascii="Century Gothic" w:hAnsi="Century Gothic" w:cs="Times New Roman"/>
          <w:sz w:val="18"/>
        </w:rPr>
        <w:fldChar w:fldCharType="end"/>
      </w:r>
      <w:r w:rsidRPr="00EE224F">
        <w:rPr>
          <w:rFonts w:ascii="Century Gothic" w:hAnsi="Century Gothic" w:cs="Times New Roman"/>
          <w:sz w:val="18"/>
        </w:rPr>
        <w:fldChar w:fldCharType="begin"/>
      </w:r>
      <w:r w:rsidRPr="00EE224F">
        <w:rPr>
          <w:rFonts w:ascii="Century Gothic" w:hAnsi="Century Gothic" w:cs="Times New Roman"/>
          <w:sz w:val="18"/>
          <w:lang w:val="en-US"/>
        </w:rPr>
        <w:instrText xml:space="preserve"> HYPERLINK "https://www.coursera.org/course/intorb" </w:instrText>
      </w:r>
      <w:r w:rsidRPr="00EE224F">
        <w:rPr>
          <w:rFonts w:ascii="Century Gothic" w:hAnsi="Century Gothic" w:cs="Times New Roman"/>
          <w:sz w:val="18"/>
        </w:rPr>
        <w:fldChar w:fldCharType="separate"/>
      </w:r>
    </w:p>
    <w:p w:rsidR="003F75F7" w:rsidRPr="00EE224F" w:rsidRDefault="003F75F7" w:rsidP="003F75F7">
      <w:pPr>
        <w:pStyle w:val="Prrafodelista"/>
        <w:numPr>
          <w:ilvl w:val="0"/>
          <w:numId w:val="14"/>
        </w:numPr>
        <w:spacing w:after="0" w:line="240" w:lineRule="auto"/>
        <w:rPr>
          <w:rFonts w:ascii="Century Gothic" w:hAnsi="Century Gothic" w:cs="Times New Roman"/>
          <w:sz w:val="18"/>
          <w:lang w:val="en-US"/>
        </w:rPr>
      </w:pPr>
      <w:r w:rsidRPr="00EE224F">
        <w:rPr>
          <w:rFonts w:ascii="Century Gothic" w:hAnsi="Century Gothic" w:cs="Times New Roman"/>
          <w:sz w:val="18"/>
          <w:lang w:val="en-US"/>
        </w:rPr>
        <w:t>International Leadership and Organizational Behavior.</w:t>
      </w:r>
      <w:r w:rsidRPr="00EE224F">
        <w:rPr>
          <w:rFonts w:ascii="Century Gothic" w:hAnsi="Century Gothic" w:cs="Times New Roman"/>
          <w:sz w:val="18"/>
        </w:rPr>
        <w:fldChar w:fldCharType="end"/>
      </w:r>
      <w:r w:rsidRPr="00EE224F">
        <w:rPr>
          <w:rFonts w:ascii="Century Gothic" w:hAnsi="Century Gothic" w:cs="Times New Roman"/>
          <w:sz w:val="18"/>
        </w:rPr>
        <w:fldChar w:fldCharType="begin"/>
      </w:r>
      <w:r w:rsidRPr="00EE224F">
        <w:rPr>
          <w:rFonts w:ascii="Century Gothic" w:hAnsi="Century Gothic" w:cs="Times New Roman"/>
          <w:sz w:val="18"/>
          <w:lang w:val="en-US"/>
        </w:rPr>
        <w:instrText xml:space="preserve"> HYPERLINK "https://www.coursera.org/course/infrafinance" </w:instrText>
      </w:r>
      <w:r w:rsidRPr="00EE224F">
        <w:rPr>
          <w:rFonts w:ascii="Century Gothic" w:hAnsi="Century Gothic" w:cs="Times New Roman"/>
          <w:sz w:val="18"/>
        </w:rPr>
        <w:fldChar w:fldCharType="separate"/>
      </w:r>
    </w:p>
    <w:p w:rsidR="003F75F7" w:rsidRPr="00EE224F" w:rsidRDefault="003F75F7" w:rsidP="003F75F7">
      <w:pPr>
        <w:pStyle w:val="Prrafodelista"/>
        <w:numPr>
          <w:ilvl w:val="0"/>
          <w:numId w:val="14"/>
        </w:numPr>
        <w:spacing w:after="0" w:line="240" w:lineRule="auto"/>
        <w:rPr>
          <w:rFonts w:ascii="Century Gothic" w:hAnsi="Century Gothic" w:cs="Times New Roman"/>
          <w:sz w:val="18"/>
        </w:rPr>
      </w:pPr>
      <w:r w:rsidRPr="00EE224F">
        <w:rPr>
          <w:rFonts w:ascii="Century Gothic" w:hAnsi="Century Gothic" w:cs="Times New Roman"/>
          <w:sz w:val="18"/>
        </w:rPr>
        <w:t>Financiamiento e inversión en infraestructura.</w:t>
      </w:r>
    </w:p>
    <w:p w:rsidR="0086198C" w:rsidRPr="00EE224F" w:rsidRDefault="003F75F7" w:rsidP="003F75F7">
      <w:pPr>
        <w:spacing w:after="0" w:line="240" w:lineRule="auto"/>
        <w:contextualSpacing/>
        <w:rPr>
          <w:rFonts w:ascii="Century Gothic" w:eastAsia="Times New Roman" w:hAnsi="Century Gothic" w:cs="Times New Roman"/>
          <w:szCs w:val="24"/>
          <w:lang w:eastAsia="es-MX"/>
        </w:rPr>
      </w:pPr>
      <w:r w:rsidRPr="00EE224F">
        <w:rPr>
          <w:rFonts w:ascii="Century Gothic" w:hAnsi="Century Gothic" w:cs="Times New Roman"/>
          <w:sz w:val="18"/>
        </w:rPr>
        <w:fldChar w:fldCharType="end"/>
      </w:r>
    </w:p>
    <w:p w:rsidR="00EE224F" w:rsidRDefault="00EE224F" w:rsidP="0086198C">
      <w:pPr>
        <w:spacing w:before="72" w:after="0" w:line="240" w:lineRule="auto"/>
        <w:ind w:left="547" w:hanging="547"/>
        <w:rPr>
          <w:rFonts w:ascii="Century Gothic" w:eastAsia="+mn-ea" w:hAnsi="Century Gothic" w:cs="Arial"/>
          <w:color w:val="000000"/>
          <w:kern w:val="24"/>
          <w:sz w:val="20"/>
          <w:szCs w:val="30"/>
          <w:lang w:eastAsia="es-MX"/>
        </w:rPr>
      </w:pPr>
    </w:p>
    <w:p w:rsidR="0086198C" w:rsidRPr="00EE224F" w:rsidRDefault="0086198C" w:rsidP="0086198C">
      <w:pPr>
        <w:spacing w:before="72" w:after="0" w:line="240" w:lineRule="auto"/>
        <w:ind w:left="547" w:hanging="547"/>
        <w:rPr>
          <w:rFonts w:ascii="Century Gothic" w:eastAsia="Times New Roman" w:hAnsi="Century Gothic" w:cs="Times New Roman"/>
          <w:b/>
          <w:sz w:val="16"/>
          <w:szCs w:val="24"/>
          <w:lang w:eastAsia="es-MX"/>
        </w:rPr>
      </w:pPr>
      <w:r w:rsidRPr="00EE224F">
        <w:rPr>
          <w:rFonts w:ascii="Century Gothic" w:eastAsia="+mn-ea" w:hAnsi="Century Gothic" w:cs="Arial"/>
          <w:b/>
          <w:color w:val="000000"/>
          <w:kern w:val="24"/>
          <w:sz w:val="20"/>
          <w:szCs w:val="30"/>
          <w:lang w:eastAsia="es-MX"/>
        </w:rPr>
        <w:t>Beneficios</w:t>
      </w:r>
    </w:p>
    <w:p w:rsidR="00EE224F" w:rsidRPr="00EE224F" w:rsidRDefault="00EE224F" w:rsidP="00EE224F">
      <w:pPr>
        <w:spacing w:after="0" w:line="240" w:lineRule="auto"/>
        <w:ind w:left="1267"/>
        <w:contextualSpacing/>
        <w:rPr>
          <w:rFonts w:ascii="Century Gothic" w:eastAsia="Times New Roman" w:hAnsi="Century Gothic" w:cs="Times New Roman"/>
          <w:sz w:val="18"/>
          <w:szCs w:val="24"/>
          <w:lang w:eastAsia="es-MX"/>
        </w:rPr>
      </w:pPr>
    </w:p>
    <w:p w:rsidR="0086198C" w:rsidRPr="00EE224F" w:rsidRDefault="0086198C" w:rsidP="0086198C">
      <w:pPr>
        <w:numPr>
          <w:ilvl w:val="0"/>
          <w:numId w:val="10"/>
        </w:numPr>
        <w:spacing w:after="0" w:line="240" w:lineRule="auto"/>
        <w:ind w:left="1267"/>
        <w:contextualSpacing/>
        <w:rPr>
          <w:rFonts w:ascii="Century Gothic" w:eastAsia="Times New Roman" w:hAnsi="Century Gothic" w:cs="Times New Roman"/>
          <w:sz w:val="18"/>
          <w:szCs w:val="24"/>
          <w:lang w:eastAsia="es-MX"/>
        </w:rPr>
      </w:pPr>
      <w:r w:rsidRPr="00EE224F">
        <w:rPr>
          <w:rFonts w:ascii="Century Gothic" w:eastAsia="+mn-ea" w:hAnsi="Century Gothic" w:cs="Times New Roman"/>
          <w:color w:val="000000"/>
          <w:kern w:val="24"/>
          <w:sz w:val="18"/>
          <w:szCs w:val="30"/>
          <w:lang w:eastAsia="es-MX"/>
        </w:rPr>
        <w:t>Desarrollo de habilidades para iniciar o expandir tu negocio</w:t>
      </w:r>
      <w:r w:rsidR="00842325" w:rsidRPr="00EE224F">
        <w:rPr>
          <w:rFonts w:ascii="Century Gothic" w:eastAsia="+mn-ea" w:hAnsi="Century Gothic" w:cs="Times New Roman"/>
          <w:color w:val="000000"/>
          <w:kern w:val="24"/>
          <w:sz w:val="18"/>
          <w:szCs w:val="30"/>
          <w:lang w:eastAsia="es-MX"/>
        </w:rPr>
        <w:t xml:space="preserve"> del sector turismo</w:t>
      </w:r>
      <w:r w:rsidRPr="00EE224F">
        <w:rPr>
          <w:rFonts w:ascii="Century Gothic" w:eastAsia="+mn-ea" w:hAnsi="Century Gothic" w:cs="Times New Roman"/>
          <w:color w:val="000000"/>
          <w:kern w:val="24"/>
          <w:sz w:val="18"/>
          <w:szCs w:val="30"/>
          <w:lang w:eastAsia="es-MX"/>
        </w:rPr>
        <w:t>.</w:t>
      </w:r>
    </w:p>
    <w:p w:rsidR="0086198C" w:rsidRPr="00EE224F" w:rsidRDefault="00BD779E" w:rsidP="0086198C">
      <w:pPr>
        <w:numPr>
          <w:ilvl w:val="0"/>
          <w:numId w:val="10"/>
        </w:numPr>
        <w:spacing w:after="0" w:line="240" w:lineRule="auto"/>
        <w:ind w:left="1267"/>
        <w:contextualSpacing/>
        <w:rPr>
          <w:rFonts w:ascii="Century Gothic" w:eastAsia="Times New Roman" w:hAnsi="Century Gothic" w:cs="Times New Roman"/>
          <w:sz w:val="18"/>
          <w:szCs w:val="24"/>
          <w:lang w:eastAsia="es-MX"/>
        </w:rPr>
      </w:pPr>
      <w:r w:rsidRPr="00EE224F">
        <w:rPr>
          <w:rFonts w:ascii="Century Gothic" w:eastAsia="+mn-ea" w:hAnsi="Century Gothic" w:cs="Times New Roman"/>
          <w:color w:val="000000"/>
          <w:kern w:val="24"/>
          <w:sz w:val="18"/>
          <w:szCs w:val="30"/>
          <w:lang w:eastAsia="es-MX"/>
        </w:rPr>
        <w:t>Impulsar al negocio en su o</w:t>
      </w:r>
      <w:r w:rsidR="0086198C" w:rsidRPr="00EE224F">
        <w:rPr>
          <w:rFonts w:ascii="Century Gothic" w:eastAsia="+mn-ea" w:hAnsi="Century Gothic" w:cs="Times New Roman"/>
          <w:color w:val="000000"/>
          <w:kern w:val="24"/>
          <w:sz w:val="18"/>
          <w:szCs w:val="30"/>
          <w:lang w:eastAsia="es-MX"/>
        </w:rPr>
        <w:t xml:space="preserve">peración con </w:t>
      </w:r>
      <w:r w:rsidR="00842325" w:rsidRPr="00EE224F">
        <w:rPr>
          <w:rFonts w:ascii="Century Gothic" w:eastAsia="+mn-ea" w:hAnsi="Century Gothic" w:cs="Times New Roman"/>
          <w:color w:val="000000"/>
          <w:kern w:val="24"/>
          <w:sz w:val="18"/>
          <w:szCs w:val="30"/>
          <w:lang w:eastAsia="es-MX"/>
        </w:rPr>
        <w:t>métodos internacionales</w:t>
      </w:r>
      <w:r w:rsidR="0086198C" w:rsidRPr="00EE224F">
        <w:rPr>
          <w:rFonts w:ascii="Century Gothic" w:eastAsia="+mn-ea" w:hAnsi="Century Gothic" w:cs="Times New Roman"/>
          <w:color w:val="000000"/>
          <w:kern w:val="24"/>
          <w:sz w:val="18"/>
          <w:szCs w:val="30"/>
          <w:lang w:eastAsia="es-MX"/>
        </w:rPr>
        <w:t>.</w:t>
      </w:r>
    </w:p>
    <w:p w:rsidR="0086198C" w:rsidRPr="00EE224F" w:rsidRDefault="0086198C" w:rsidP="0086198C">
      <w:pPr>
        <w:numPr>
          <w:ilvl w:val="0"/>
          <w:numId w:val="10"/>
        </w:numPr>
        <w:spacing w:after="0" w:line="240" w:lineRule="auto"/>
        <w:ind w:left="1267"/>
        <w:contextualSpacing/>
        <w:rPr>
          <w:rFonts w:ascii="Century Gothic" w:eastAsia="Times New Roman" w:hAnsi="Century Gothic" w:cs="Times New Roman"/>
          <w:sz w:val="18"/>
          <w:szCs w:val="24"/>
          <w:lang w:eastAsia="es-MX"/>
        </w:rPr>
      </w:pPr>
      <w:r w:rsidRPr="00EE224F">
        <w:rPr>
          <w:rFonts w:ascii="Century Gothic" w:eastAsia="+mn-ea" w:hAnsi="Century Gothic" w:cs="Times New Roman"/>
          <w:color w:val="000000"/>
          <w:kern w:val="24"/>
          <w:sz w:val="18"/>
          <w:szCs w:val="30"/>
          <w:lang w:eastAsia="es-MX"/>
        </w:rPr>
        <w:t>Control de riesgo y mayor competitividad</w:t>
      </w:r>
      <w:r w:rsidR="00B829F3" w:rsidRPr="00EE224F">
        <w:rPr>
          <w:rFonts w:ascii="Century Gothic" w:eastAsia="+mn-ea" w:hAnsi="Century Gothic" w:cs="Times New Roman"/>
          <w:color w:val="000000"/>
          <w:kern w:val="24"/>
          <w:sz w:val="18"/>
          <w:szCs w:val="30"/>
          <w:lang w:eastAsia="es-MX"/>
        </w:rPr>
        <w:t xml:space="preserve"> en la vida de la empresa</w:t>
      </w:r>
      <w:r w:rsidRPr="00EE224F">
        <w:rPr>
          <w:rFonts w:ascii="Century Gothic" w:eastAsia="+mn-ea" w:hAnsi="Century Gothic" w:cs="Times New Roman"/>
          <w:color w:val="000000"/>
          <w:kern w:val="24"/>
          <w:sz w:val="18"/>
          <w:szCs w:val="30"/>
          <w:lang w:eastAsia="es-MX"/>
        </w:rPr>
        <w:t xml:space="preserve">. </w:t>
      </w:r>
    </w:p>
    <w:p w:rsidR="0086198C" w:rsidRPr="00EE224F" w:rsidRDefault="0086198C" w:rsidP="0086198C">
      <w:pPr>
        <w:numPr>
          <w:ilvl w:val="0"/>
          <w:numId w:val="10"/>
        </w:numPr>
        <w:spacing w:after="0" w:line="240" w:lineRule="auto"/>
        <w:ind w:left="1267"/>
        <w:contextualSpacing/>
        <w:rPr>
          <w:rFonts w:ascii="Century Gothic" w:eastAsia="Times New Roman" w:hAnsi="Century Gothic" w:cs="Times New Roman"/>
          <w:sz w:val="18"/>
          <w:szCs w:val="24"/>
          <w:lang w:eastAsia="es-MX"/>
        </w:rPr>
      </w:pPr>
      <w:r w:rsidRPr="00EE224F">
        <w:rPr>
          <w:rFonts w:ascii="Century Gothic" w:eastAsia="+mn-ea" w:hAnsi="Century Gothic" w:cs="Times New Roman"/>
          <w:color w:val="000000"/>
          <w:kern w:val="24"/>
          <w:sz w:val="18"/>
          <w:szCs w:val="30"/>
          <w:lang w:eastAsia="es-MX"/>
        </w:rPr>
        <w:t>Mejores resultados</w:t>
      </w:r>
      <w:r w:rsidR="00842325" w:rsidRPr="00EE224F">
        <w:rPr>
          <w:rFonts w:ascii="Century Gothic" w:eastAsia="+mn-ea" w:hAnsi="Century Gothic" w:cs="Times New Roman"/>
          <w:color w:val="000000"/>
          <w:kern w:val="24"/>
          <w:sz w:val="18"/>
          <w:szCs w:val="30"/>
          <w:lang w:eastAsia="es-MX"/>
        </w:rPr>
        <w:t>, mejores ingresos,</w:t>
      </w:r>
      <w:r w:rsidRPr="00EE224F">
        <w:rPr>
          <w:rFonts w:ascii="Century Gothic" w:eastAsia="+mn-ea" w:hAnsi="Century Gothic" w:cs="Times New Roman"/>
          <w:color w:val="000000"/>
          <w:kern w:val="24"/>
          <w:sz w:val="18"/>
          <w:szCs w:val="30"/>
          <w:lang w:eastAsia="es-MX"/>
        </w:rPr>
        <w:t xml:space="preserve"> menores costos</w:t>
      </w:r>
      <w:r w:rsidR="00324AE5" w:rsidRPr="00EE224F">
        <w:rPr>
          <w:rFonts w:ascii="Century Gothic" w:eastAsia="+mn-ea" w:hAnsi="Century Gothic" w:cs="Times New Roman"/>
          <w:color w:val="000000"/>
          <w:kern w:val="24"/>
          <w:sz w:val="18"/>
          <w:szCs w:val="30"/>
          <w:lang w:eastAsia="es-MX"/>
        </w:rPr>
        <w:t xml:space="preserve"> aplicados al negocio</w:t>
      </w:r>
      <w:r w:rsidRPr="00EE224F">
        <w:rPr>
          <w:rFonts w:ascii="Century Gothic" w:eastAsia="+mn-ea" w:hAnsi="Century Gothic" w:cs="Times New Roman"/>
          <w:color w:val="000000"/>
          <w:kern w:val="24"/>
          <w:sz w:val="18"/>
          <w:szCs w:val="30"/>
          <w:lang w:eastAsia="es-MX"/>
        </w:rPr>
        <w:t>.</w:t>
      </w:r>
    </w:p>
    <w:p w:rsidR="00842325" w:rsidRPr="00EE224F" w:rsidRDefault="00842325" w:rsidP="00842325">
      <w:pPr>
        <w:spacing w:after="0" w:line="240" w:lineRule="auto"/>
        <w:ind w:left="1267"/>
        <w:contextualSpacing/>
        <w:rPr>
          <w:rFonts w:ascii="Century Gothic" w:eastAsia="Times New Roman" w:hAnsi="Century Gothic" w:cs="Times New Roman"/>
          <w:sz w:val="18"/>
          <w:szCs w:val="24"/>
          <w:lang w:eastAsia="es-MX"/>
        </w:rPr>
      </w:pPr>
    </w:p>
    <w:p w:rsidR="00EE224F" w:rsidRDefault="00EE224F" w:rsidP="0086198C">
      <w:pPr>
        <w:spacing w:before="72" w:after="0" w:line="240" w:lineRule="auto"/>
        <w:ind w:left="547" w:hanging="547"/>
        <w:rPr>
          <w:rFonts w:ascii="Century Gothic" w:eastAsia="+mn-ea" w:hAnsi="Century Gothic" w:cs="Arial"/>
          <w:color w:val="000000"/>
          <w:kern w:val="24"/>
          <w:sz w:val="20"/>
          <w:szCs w:val="30"/>
          <w:lang w:eastAsia="es-MX"/>
        </w:rPr>
      </w:pPr>
    </w:p>
    <w:p w:rsidR="0086198C" w:rsidRPr="00EE224F" w:rsidRDefault="0086198C" w:rsidP="0086198C">
      <w:pPr>
        <w:spacing w:before="72" w:after="0" w:line="240" w:lineRule="auto"/>
        <w:ind w:left="547" w:hanging="547"/>
        <w:rPr>
          <w:rFonts w:ascii="Century Gothic" w:eastAsia="Times New Roman" w:hAnsi="Century Gothic" w:cs="Times New Roman"/>
          <w:b/>
          <w:sz w:val="18"/>
          <w:szCs w:val="24"/>
          <w:lang w:eastAsia="es-MX"/>
        </w:rPr>
      </w:pPr>
      <w:r w:rsidRPr="00EE224F">
        <w:rPr>
          <w:rFonts w:ascii="Century Gothic" w:eastAsia="+mn-ea" w:hAnsi="Century Gothic" w:cs="Arial"/>
          <w:b/>
          <w:color w:val="000000"/>
          <w:kern w:val="24"/>
          <w:sz w:val="20"/>
          <w:szCs w:val="30"/>
          <w:lang w:eastAsia="es-MX"/>
        </w:rPr>
        <w:t>Operación</w:t>
      </w:r>
      <w:r w:rsidRPr="00EE224F">
        <w:rPr>
          <w:rFonts w:ascii="Century Gothic" w:eastAsia="+mn-ea" w:hAnsi="Century Gothic" w:cs="Arial"/>
          <w:b/>
          <w:color w:val="000000"/>
          <w:kern w:val="24"/>
          <w:szCs w:val="30"/>
          <w:lang w:eastAsia="es-MX"/>
        </w:rPr>
        <w:t xml:space="preserve"> </w:t>
      </w:r>
    </w:p>
    <w:p w:rsidR="00EE224F" w:rsidRDefault="00EE224F" w:rsidP="003F75F7">
      <w:pPr>
        <w:rPr>
          <w:rFonts w:ascii="Century Gothic" w:eastAsia="+mn-ea" w:hAnsi="Century Gothic" w:cs="Arial"/>
          <w:color w:val="000000"/>
          <w:kern w:val="24"/>
          <w:szCs w:val="30"/>
          <w:lang w:eastAsia="es-MX"/>
        </w:rPr>
      </w:pPr>
    </w:p>
    <w:p w:rsidR="0086198C" w:rsidRPr="00EE224F" w:rsidRDefault="0086198C" w:rsidP="003F75F7">
      <w:pPr>
        <w:rPr>
          <w:rFonts w:ascii="Century Gothic" w:eastAsia="+mn-ea" w:hAnsi="Century Gothic" w:cs="Times New Roman"/>
          <w:color w:val="000000"/>
          <w:kern w:val="24"/>
          <w:sz w:val="18"/>
          <w:szCs w:val="30"/>
          <w:lang w:eastAsia="es-MX"/>
        </w:rPr>
      </w:pPr>
      <w:r w:rsidRPr="00EE224F">
        <w:rPr>
          <w:rFonts w:ascii="Century Gothic" w:eastAsia="+mn-ea" w:hAnsi="Century Gothic" w:cs="Arial"/>
          <w:color w:val="000000"/>
          <w:kern w:val="24"/>
          <w:szCs w:val="30"/>
          <w:lang w:eastAsia="es-MX"/>
        </w:rPr>
        <w:tab/>
      </w:r>
      <w:r w:rsidR="00842325" w:rsidRPr="00EE224F">
        <w:rPr>
          <w:rFonts w:ascii="Century Gothic" w:eastAsia="+mn-ea" w:hAnsi="Century Gothic" w:cs="Times New Roman"/>
          <w:color w:val="000000"/>
          <w:kern w:val="24"/>
          <w:sz w:val="18"/>
          <w:szCs w:val="30"/>
          <w:lang w:eastAsia="es-MX"/>
        </w:rPr>
        <w:t xml:space="preserve">Los cursos son preferentemente presenciales, se capacita a un grupo de trabajo para que identifiquen y magnifiquen sus recursos disponibles para expandir su negocio del sector turismo con el  modelo </w:t>
      </w:r>
      <w:r w:rsidR="0047075C" w:rsidRPr="00EE224F">
        <w:rPr>
          <w:rFonts w:ascii="Century Gothic" w:eastAsia="+mn-ea" w:hAnsi="Century Gothic" w:cs="Times New Roman"/>
          <w:color w:val="000000"/>
          <w:kern w:val="24"/>
          <w:sz w:val="18"/>
          <w:szCs w:val="30"/>
          <w:lang w:eastAsia="es-MX"/>
        </w:rPr>
        <w:t>de pensamiento del pragmatismo estadounidense. El curso está diseñado por la Universidad de Brigham Young en Idaho. Al término de los cursos lograrán contar con elementos valiosos de planeación estratégica aplicada a la operación y obtención de resultados.</w:t>
      </w:r>
    </w:p>
    <w:p w:rsidR="0047075C" w:rsidRDefault="0047075C" w:rsidP="003F75F7">
      <w:pPr>
        <w:rPr>
          <w:rFonts w:ascii="Century Gothic" w:eastAsia="+mn-ea" w:hAnsi="Century Gothic" w:cs="Times New Roman"/>
          <w:color w:val="000000"/>
          <w:kern w:val="24"/>
          <w:sz w:val="18"/>
          <w:szCs w:val="30"/>
          <w:lang w:eastAsia="es-MX"/>
        </w:rPr>
      </w:pPr>
      <w:r w:rsidRPr="00EE224F">
        <w:rPr>
          <w:rFonts w:ascii="Century Gothic" w:eastAsia="+mn-ea" w:hAnsi="Century Gothic" w:cs="Times New Roman"/>
          <w:color w:val="000000"/>
          <w:kern w:val="24"/>
          <w:sz w:val="18"/>
          <w:szCs w:val="30"/>
          <w:lang w:eastAsia="es-MX"/>
        </w:rPr>
        <w:t xml:space="preserve">La tutoría en especializaciones es presencial, pero el </w:t>
      </w:r>
      <w:r w:rsidR="00601575">
        <w:rPr>
          <w:rFonts w:ascii="Century Gothic" w:eastAsia="+mn-ea" w:hAnsi="Century Gothic" w:cs="Times New Roman"/>
          <w:color w:val="000000"/>
          <w:kern w:val="24"/>
          <w:sz w:val="18"/>
          <w:szCs w:val="30"/>
          <w:lang w:eastAsia="es-MX"/>
        </w:rPr>
        <w:t>desarrollo de la especialidad</w:t>
      </w:r>
      <w:r w:rsidRPr="00EE224F">
        <w:rPr>
          <w:rFonts w:ascii="Century Gothic" w:eastAsia="+mn-ea" w:hAnsi="Century Gothic" w:cs="Times New Roman"/>
          <w:color w:val="000000"/>
          <w:kern w:val="24"/>
          <w:sz w:val="18"/>
          <w:szCs w:val="30"/>
          <w:lang w:eastAsia="es-MX"/>
        </w:rPr>
        <w:t xml:space="preserve"> es en línea. El servicio de tutoría aplica para dar soporte </w:t>
      </w:r>
      <w:r w:rsidR="00BD779E" w:rsidRPr="00EE224F">
        <w:rPr>
          <w:rFonts w:ascii="Century Gothic" w:eastAsia="+mn-ea" w:hAnsi="Century Gothic" w:cs="Times New Roman"/>
          <w:color w:val="000000"/>
          <w:kern w:val="24"/>
          <w:sz w:val="18"/>
          <w:szCs w:val="30"/>
          <w:lang w:eastAsia="es-MX"/>
        </w:rPr>
        <w:t xml:space="preserve">académico </w:t>
      </w:r>
      <w:r w:rsidRPr="00EE224F">
        <w:rPr>
          <w:rFonts w:ascii="Century Gothic" w:eastAsia="+mn-ea" w:hAnsi="Century Gothic" w:cs="Times New Roman"/>
          <w:color w:val="000000"/>
          <w:kern w:val="24"/>
          <w:sz w:val="18"/>
          <w:szCs w:val="30"/>
          <w:lang w:eastAsia="es-MX"/>
        </w:rPr>
        <w:t xml:space="preserve">al alumno y cumplir los objetivos seleccionados y </w:t>
      </w:r>
      <w:r w:rsidR="00BD779E" w:rsidRPr="00EE224F">
        <w:rPr>
          <w:rFonts w:ascii="Century Gothic" w:eastAsia="+mn-ea" w:hAnsi="Century Gothic" w:cs="Times New Roman"/>
          <w:color w:val="000000"/>
          <w:kern w:val="24"/>
          <w:sz w:val="18"/>
          <w:szCs w:val="30"/>
          <w:lang w:eastAsia="es-MX"/>
        </w:rPr>
        <w:t>administrar el óptimo</w:t>
      </w:r>
      <w:r w:rsidRPr="00EE224F">
        <w:rPr>
          <w:rFonts w:ascii="Century Gothic" w:eastAsia="+mn-ea" w:hAnsi="Century Gothic" w:cs="Times New Roman"/>
          <w:color w:val="000000"/>
          <w:kern w:val="24"/>
          <w:sz w:val="18"/>
          <w:szCs w:val="30"/>
          <w:lang w:eastAsia="es-MX"/>
        </w:rPr>
        <w:t xml:space="preserve"> uso del tiempo y del proceso de certificación. </w:t>
      </w:r>
      <w:r w:rsidR="006A69EB" w:rsidRPr="00EE224F">
        <w:rPr>
          <w:rFonts w:ascii="Century Gothic" w:eastAsia="+mn-ea" w:hAnsi="Century Gothic" w:cs="Times New Roman"/>
          <w:color w:val="000000"/>
          <w:kern w:val="24"/>
          <w:sz w:val="18"/>
          <w:szCs w:val="30"/>
          <w:lang w:eastAsia="es-MX"/>
        </w:rPr>
        <w:t xml:space="preserve">Al término de las especializaciones el alumno obtendrá el diploma con valor curricular de la Universidad Bocconi de Italia. </w:t>
      </w:r>
    </w:p>
    <w:p w:rsidR="00A70FEE" w:rsidRDefault="00A70FEE" w:rsidP="003F75F7">
      <w:pPr>
        <w:rPr>
          <w:rFonts w:ascii="Century Gothic" w:eastAsia="+mn-ea" w:hAnsi="Century Gothic" w:cs="Times New Roman"/>
          <w:color w:val="000000"/>
          <w:kern w:val="24"/>
          <w:sz w:val="18"/>
          <w:szCs w:val="30"/>
          <w:lang w:eastAsia="es-MX"/>
        </w:rPr>
      </w:pPr>
    </w:p>
    <w:p w:rsidR="00A70FEE" w:rsidRDefault="00A70FEE" w:rsidP="003F75F7">
      <w:pPr>
        <w:rPr>
          <w:rFonts w:ascii="Century Gothic" w:eastAsia="+mn-ea" w:hAnsi="Century Gothic" w:cs="Times New Roman"/>
          <w:color w:val="000000"/>
          <w:kern w:val="24"/>
          <w:sz w:val="18"/>
          <w:szCs w:val="30"/>
          <w:lang w:eastAsia="es-MX"/>
        </w:rPr>
      </w:pPr>
    </w:p>
    <w:p w:rsidR="00A70FEE" w:rsidRDefault="00A70FEE" w:rsidP="003F75F7">
      <w:pPr>
        <w:rPr>
          <w:rFonts w:ascii="Century Gothic" w:eastAsia="+mn-ea" w:hAnsi="Century Gothic" w:cs="Times New Roman"/>
          <w:color w:val="000000"/>
          <w:kern w:val="24"/>
          <w:sz w:val="18"/>
          <w:szCs w:val="30"/>
          <w:lang w:eastAsia="es-MX"/>
        </w:rPr>
      </w:pPr>
    </w:p>
    <w:p w:rsidR="00A70FEE" w:rsidRDefault="00A70FEE" w:rsidP="003F75F7">
      <w:pPr>
        <w:rPr>
          <w:rFonts w:ascii="Century Gothic" w:eastAsia="+mn-ea" w:hAnsi="Century Gothic" w:cs="Times New Roman"/>
          <w:color w:val="000000"/>
          <w:kern w:val="24"/>
          <w:sz w:val="18"/>
          <w:szCs w:val="30"/>
          <w:lang w:eastAsia="es-MX"/>
        </w:rPr>
      </w:pPr>
    </w:p>
    <w:p w:rsidR="00A70FEE" w:rsidRPr="00EE224F" w:rsidRDefault="00A70FEE" w:rsidP="003F75F7">
      <w:pPr>
        <w:rPr>
          <w:rFonts w:ascii="Century Gothic" w:eastAsia="+mn-ea" w:hAnsi="Century Gothic" w:cs="Times New Roman"/>
          <w:color w:val="000000"/>
          <w:kern w:val="24"/>
          <w:sz w:val="18"/>
          <w:szCs w:val="30"/>
          <w:lang w:eastAsia="es-MX"/>
        </w:rPr>
      </w:pPr>
    </w:p>
    <w:p w:rsidR="00ED333D" w:rsidRDefault="00ED333D" w:rsidP="00AA346A">
      <w:pPr>
        <w:jc w:val="center"/>
        <w:rPr>
          <w:rFonts w:ascii="Century Gothic" w:eastAsia="Calibri" w:hAnsi="Century Gothic" w:cstheme="minorHAnsi"/>
          <w:b/>
        </w:rPr>
      </w:pPr>
    </w:p>
    <w:p w:rsidR="00EE224F" w:rsidRDefault="00EE224F" w:rsidP="00AA346A">
      <w:pPr>
        <w:jc w:val="center"/>
        <w:rPr>
          <w:rFonts w:ascii="Century Gothic" w:eastAsia="Calibri" w:hAnsi="Century Gothic" w:cstheme="minorHAnsi"/>
          <w:b/>
        </w:rPr>
      </w:pPr>
    </w:p>
    <w:p w:rsidR="00EE224F" w:rsidRDefault="00EE224F" w:rsidP="00AA346A">
      <w:pPr>
        <w:jc w:val="center"/>
        <w:rPr>
          <w:rFonts w:ascii="Century Gothic" w:eastAsia="Calibri" w:hAnsi="Century Gothic" w:cstheme="minorHAnsi"/>
          <w:b/>
        </w:rPr>
      </w:pPr>
    </w:p>
    <w:p w:rsidR="00EE224F" w:rsidRPr="00EE224F" w:rsidRDefault="00EE224F" w:rsidP="00AA346A">
      <w:pPr>
        <w:jc w:val="center"/>
        <w:rPr>
          <w:rFonts w:ascii="Century Gothic" w:eastAsia="Calibri" w:hAnsi="Century Gothic" w:cstheme="minorHAnsi"/>
          <w:b/>
        </w:rPr>
      </w:pPr>
    </w:p>
    <w:p w:rsidR="006A2818" w:rsidRPr="006A2818" w:rsidRDefault="006A2818" w:rsidP="006A2818">
      <w:pPr>
        <w:jc w:val="center"/>
        <w:rPr>
          <w:rFonts w:ascii="Century Gothic" w:hAnsi="Century Gothic"/>
          <w:b/>
          <w:sz w:val="28"/>
        </w:rPr>
      </w:pPr>
      <w:r w:rsidRPr="006A2818">
        <w:rPr>
          <w:rFonts w:ascii="Century Gothic" w:hAnsi="Century Gothic"/>
          <w:b/>
          <w:sz w:val="28"/>
        </w:rPr>
        <w:t>Taller: ¿Cómo Iniciar y hacer crecer mi Negocio?</w:t>
      </w:r>
    </w:p>
    <w:p w:rsidR="006A2818" w:rsidRPr="006A2818" w:rsidRDefault="006A2818" w:rsidP="006A2818">
      <w:pPr>
        <w:jc w:val="both"/>
        <w:rPr>
          <w:rFonts w:ascii="Century Gothic" w:hAnsi="Century Gothic"/>
          <w:sz w:val="18"/>
        </w:rPr>
      </w:pPr>
      <w:r w:rsidRPr="006A2818">
        <w:rPr>
          <w:rFonts w:ascii="Century Gothic" w:hAnsi="Century Gothic"/>
          <w:sz w:val="18"/>
        </w:rPr>
        <w:t>Con el objetivo de Fomentar la el Desarrollo de Negocios</w:t>
      </w:r>
      <w:r w:rsidR="006A69EB">
        <w:rPr>
          <w:rFonts w:ascii="Century Gothic" w:hAnsi="Century Gothic"/>
          <w:sz w:val="18"/>
        </w:rPr>
        <w:t xml:space="preserve"> turísticos</w:t>
      </w:r>
      <w:r w:rsidRPr="006A2818">
        <w:rPr>
          <w:rFonts w:ascii="Century Gothic" w:hAnsi="Century Gothic"/>
          <w:sz w:val="18"/>
        </w:rPr>
        <w:t xml:space="preserve">, la organización </w:t>
      </w:r>
      <w:hyperlink r:id="rId11" w:history="1">
        <w:r w:rsidRPr="006A2818">
          <w:rPr>
            <w:rFonts w:ascii="Century Gothic" w:hAnsi="Century Gothic"/>
            <w:color w:val="0000FF" w:themeColor="hyperlink"/>
            <w:sz w:val="18"/>
            <w:u w:val="single"/>
          </w:rPr>
          <w:t>www.eltallerdenegocios.com.mx</w:t>
        </w:r>
      </w:hyperlink>
      <w:r w:rsidRPr="006A2818">
        <w:rPr>
          <w:rFonts w:ascii="Century Gothic" w:hAnsi="Century Gothic"/>
          <w:sz w:val="18"/>
        </w:rPr>
        <w:t>, desarrolla en México el modelo de la escuela de negocios de BYU-Idaho para pequeñas empresas que en seis</w:t>
      </w:r>
      <w:r w:rsidR="006A69EB">
        <w:rPr>
          <w:rFonts w:ascii="Century Gothic" w:hAnsi="Century Gothic"/>
          <w:sz w:val="18"/>
        </w:rPr>
        <w:t xml:space="preserve"> o doce </w:t>
      </w:r>
      <w:r w:rsidRPr="006A2818">
        <w:rPr>
          <w:rFonts w:ascii="Century Gothic" w:hAnsi="Century Gothic"/>
          <w:sz w:val="18"/>
        </w:rPr>
        <w:t xml:space="preserve">semanas, prepara al alumno con habilidades operativas y capacidades técnicas para desarrollar y hacer crecer su negocio, con el apoyo de un manual de operación y asesoramiento online y/o telefónico durante la semana. </w:t>
      </w:r>
    </w:p>
    <w:p w:rsidR="006A2818" w:rsidRPr="006A2818" w:rsidRDefault="006A69EB" w:rsidP="006A2818">
      <w:pPr>
        <w:jc w:val="both"/>
        <w:rPr>
          <w:rFonts w:ascii="Century Gothic" w:hAnsi="Century Gothic"/>
          <w:sz w:val="18"/>
        </w:rPr>
      </w:pPr>
      <w:r>
        <w:rPr>
          <w:rFonts w:ascii="Century Gothic" w:hAnsi="Century Gothic"/>
          <w:sz w:val="18"/>
        </w:rPr>
        <w:t>A través</w:t>
      </w:r>
      <w:r w:rsidR="006A2818" w:rsidRPr="006A2818">
        <w:rPr>
          <w:rFonts w:ascii="Century Gothic" w:hAnsi="Century Gothic"/>
          <w:sz w:val="18"/>
        </w:rPr>
        <w:t xml:space="preserve"> de acciones </w:t>
      </w:r>
      <w:r>
        <w:rPr>
          <w:rFonts w:ascii="Century Gothic" w:hAnsi="Century Gothic"/>
          <w:sz w:val="18"/>
        </w:rPr>
        <w:t>permanentes</w:t>
      </w:r>
      <w:r w:rsidR="006A2818" w:rsidRPr="006A2818">
        <w:rPr>
          <w:rFonts w:ascii="Century Gothic" w:hAnsi="Century Gothic"/>
          <w:sz w:val="18"/>
        </w:rPr>
        <w:t>, se aplica en el taller principios de análisis de las necesidades del cliente, de la selección de proveedores, del análisis de mercado, entre otros temas, hasta la construcción de un plan de negocio que le permitirá arrancar sus negociaciones con un nuevo enfoque y una nueva cultura empresarial y financiera.</w:t>
      </w:r>
    </w:p>
    <w:p w:rsidR="006A2818" w:rsidRPr="006A2818" w:rsidRDefault="006A2818" w:rsidP="006A2818">
      <w:pPr>
        <w:jc w:val="both"/>
        <w:rPr>
          <w:rFonts w:ascii="Century Gothic" w:hAnsi="Century Gothic"/>
          <w:sz w:val="18"/>
        </w:rPr>
      </w:pPr>
      <w:r w:rsidRPr="006A2818">
        <w:rPr>
          <w:rFonts w:ascii="Century Gothic" w:hAnsi="Century Gothic"/>
          <w:sz w:val="18"/>
        </w:rPr>
        <w:t>El taller puede incluir un simulador de negocios, y concluye con herramientas de financiamiento nacional e internacional de fomento a las pequeñas empresas con vínculos a expresiones de sustentabilidad, comercio justo y patrocinios.</w:t>
      </w:r>
    </w:p>
    <w:p w:rsidR="006A2818" w:rsidRPr="006A2818" w:rsidRDefault="006A2818" w:rsidP="006A2818">
      <w:pPr>
        <w:spacing w:after="0" w:line="240" w:lineRule="auto"/>
        <w:jc w:val="both"/>
        <w:rPr>
          <w:rFonts w:ascii="Century Gothic" w:hAnsi="Century Gothic"/>
          <w:sz w:val="18"/>
          <w:szCs w:val="20"/>
        </w:rPr>
      </w:pPr>
      <w:r w:rsidRPr="006A2818">
        <w:rPr>
          <w:rFonts w:ascii="Century Gothic" w:hAnsi="Century Gothic"/>
          <w:sz w:val="18"/>
          <w:szCs w:val="20"/>
        </w:rPr>
        <w:t>El Taller contribuye sensiblemente a la generación de  Proyectos Productivos para el Fortalecimiento Patrimonial. Que contribuyan a la generación de ingreso y empleo entre la población objetivo del Programa.</w:t>
      </w:r>
    </w:p>
    <w:p w:rsidR="006A2818" w:rsidRPr="006A2818" w:rsidRDefault="006A2818" w:rsidP="006A2818">
      <w:pPr>
        <w:spacing w:after="0" w:line="240" w:lineRule="auto"/>
        <w:jc w:val="both"/>
        <w:rPr>
          <w:rFonts w:ascii="Century Gothic" w:hAnsi="Century Gothic"/>
          <w:sz w:val="18"/>
          <w:szCs w:val="20"/>
        </w:rPr>
      </w:pPr>
    </w:p>
    <w:p w:rsidR="006A2818" w:rsidRPr="006A2818" w:rsidRDefault="006A2818" w:rsidP="006A2818">
      <w:pPr>
        <w:spacing w:after="0" w:line="240" w:lineRule="auto"/>
        <w:jc w:val="both"/>
        <w:rPr>
          <w:rFonts w:ascii="Century Gothic" w:eastAsia="Times New Roman" w:hAnsi="Century Gothic" w:cstheme="minorHAnsi"/>
          <w:szCs w:val="15"/>
          <w:lang w:eastAsia="es-MX"/>
        </w:rPr>
      </w:pPr>
      <w:r w:rsidRPr="006A2818">
        <w:rPr>
          <w:rFonts w:ascii="Century Gothic" w:hAnsi="Century Gothic"/>
          <w:sz w:val="18"/>
          <w:szCs w:val="20"/>
        </w:rPr>
        <w:t>El taller está abierto a todo público, y requiere el compromiso del grupo a cumplir con las asignaciones de trabajo y objetivos durante las semanas de trabajo.</w:t>
      </w:r>
    </w:p>
    <w:p w:rsidR="006A2818" w:rsidRPr="006A2818" w:rsidRDefault="006A2818" w:rsidP="006A2818">
      <w:pPr>
        <w:jc w:val="center"/>
        <w:rPr>
          <w:rFonts w:ascii="Century Gothic" w:hAnsi="Century Gothic"/>
          <w:b/>
          <w:sz w:val="20"/>
        </w:rPr>
      </w:pPr>
      <w:r w:rsidRPr="006A2818">
        <w:rPr>
          <w:rFonts w:ascii="Century Gothic" w:hAnsi="Century Gothic"/>
          <w:b/>
          <w:sz w:val="20"/>
        </w:rPr>
        <w:t>Requisitos</w:t>
      </w:r>
    </w:p>
    <w:p w:rsidR="006A2818" w:rsidRPr="006A2818" w:rsidRDefault="006A2818" w:rsidP="006A2818">
      <w:pPr>
        <w:spacing w:after="0" w:line="240" w:lineRule="auto"/>
        <w:rPr>
          <w:rFonts w:ascii="Century Gothic" w:eastAsia="Times New Roman" w:hAnsi="Century Gothic" w:cs="Times New Roman"/>
          <w:sz w:val="13"/>
          <w:szCs w:val="15"/>
          <w:lang w:eastAsia="es-MX"/>
        </w:rPr>
      </w:pPr>
    </w:p>
    <w:tbl>
      <w:tblPr>
        <w:tblStyle w:val="Cuadrculaclara-nfasis1"/>
        <w:tblW w:w="4835" w:type="pct"/>
        <w:tblLook w:val="04A0" w:firstRow="1" w:lastRow="0" w:firstColumn="1" w:lastColumn="0" w:noHBand="0" w:noVBand="1"/>
      </w:tblPr>
      <w:tblGrid>
        <w:gridCol w:w="3513"/>
        <w:gridCol w:w="5242"/>
      </w:tblGrid>
      <w:tr w:rsidR="006A2818" w:rsidRPr="006A2818" w:rsidTr="009D3F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6" w:type="pct"/>
            <w:hideMark/>
          </w:tcPr>
          <w:p w:rsidR="006A2818" w:rsidRPr="006A2818" w:rsidRDefault="006A2818" w:rsidP="006A2818">
            <w:pPr>
              <w:jc w:val="both"/>
              <w:rPr>
                <w:rFonts w:ascii="Century Gothic" w:eastAsia="Times New Roman" w:hAnsi="Century Gothic" w:cs="Times New Roman"/>
                <w:b w:val="0"/>
                <w:bCs w:val="0"/>
                <w:sz w:val="18"/>
                <w:szCs w:val="17"/>
                <w:lang w:eastAsia="es-MX"/>
              </w:rPr>
            </w:pPr>
            <w:r w:rsidRPr="006A2818">
              <w:rPr>
                <w:rFonts w:ascii="Century Gothic" w:eastAsia="Times New Roman" w:hAnsi="Century Gothic" w:cs="Times New Roman"/>
                <w:b w:val="0"/>
                <w:bCs w:val="0"/>
                <w:sz w:val="18"/>
                <w:szCs w:val="17"/>
                <w:lang w:eastAsia="es-MX"/>
              </w:rPr>
              <w:t>Nombre del Taller:</w:t>
            </w:r>
          </w:p>
        </w:tc>
        <w:tc>
          <w:tcPr>
            <w:tcW w:w="2994" w:type="pct"/>
            <w:hideMark/>
          </w:tcPr>
          <w:p w:rsidR="006A2818" w:rsidRPr="006A2818" w:rsidRDefault="006A2818" w:rsidP="006A2818">
            <w:pPr>
              <w:jc w:val="both"/>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sz w:val="18"/>
                <w:szCs w:val="17"/>
                <w:lang w:eastAsia="es-MX"/>
              </w:rPr>
            </w:pPr>
            <w:r w:rsidRPr="006A2818">
              <w:rPr>
                <w:rFonts w:ascii="Century Gothic" w:eastAsia="Times New Roman" w:hAnsi="Century Gothic" w:cs="Times New Roman"/>
                <w:sz w:val="18"/>
                <w:szCs w:val="17"/>
                <w:lang w:eastAsia="es-MX"/>
              </w:rPr>
              <w:t>¿Cómo iniciar y hacer crecer mi negocio?</w:t>
            </w:r>
          </w:p>
        </w:tc>
      </w:tr>
      <w:tr w:rsidR="006A2818" w:rsidRPr="006A2818" w:rsidTr="009D3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A2818" w:rsidRPr="006A2818" w:rsidRDefault="006A2818" w:rsidP="006A2818">
            <w:pPr>
              <w:jc w:val="both"/>
              <w:rPr>
                <w:rFonts w:ascii="Century Gothic" w:eastAsia="Times New Roman" w:hAnsi="Century Gothic" w:cs="Times New Roman"/>
                <w:b w:val="0"/>
                <w:bCs w:val="0"/>
                <w:sz w:val="18"/>
                <w:szCs w:val="17"/>
                <w:lang w:eastAsia="es-MX"/>
              </w:rPr>
            </w:pPr>
            <w:r w:rsidRPr="006A2818">
              <w:rPr>
                <w:rFonts w:ascii="Century Gothic" w:eastAsia="Times New Roman" w:hAnsi="Century Gothic" w:cs="Times New Roman"/>
                <w:b w:val="0"/>
                <w:bCs w:val="0"/>
                <w:sz w:val="18"/>
                <w:szCs w:val="17"/>
                <w:lang w:eastAsia="es-MX"/>
              </w:rPr>
              <w:t>Institución Modelo:</w:t>
            </w:r>
          </w:p>
        </w:tc>
        <w:tc>
          <w:tcPr>
            <w:tcW w:w="2994" w:type="pct"/>
            <w:hideMark/>
          </w:tcPr>
          <w:p w:rsidR="006A2818" w:rsidRPr="006A2818" w:rsidRDefault="006A2818" w:rsidP="006A2818">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7"/>
                <w:lang w:eastAsia="es-MX"/>
              </w:rPr>
            </w:pPr>
            <w:r w:rsidRPr="006A2818">
              <w:rPr>
                <w:rFonts w:ascii="Century Gothic" w:eastAsia="Times New Roman" w:hAnsi="Century Gothic" w:cs="Times New Roman"/>
                <w:sz w:val="18"/>
                <w:szCs w:val="17"/>
                <w:lang w:eastAsia="es-MX"/>
              </w:rPr>
              <w:t xml:space="preserve"> Brigham Young-Idaho</w:t>
            </w:r>
          </w:p>
        </w:tc>
      </w:tr>
    </w:tbl>
    <w:p w:rsidR="006A2818" w:rsidRPr="006A2818" w:rsidRDefault="006A2818" w:rsidP="006A2818">
      <w:pPr>
        <w:spacing w:after="0" w:line="240" w:lineRule="auto"/>
        <w:rPr>
          <w:rFonts w:ascii="Century Gothic" w:eastAsia="Times New Roman" w:hAnsi="Century Gothic" w:cs="Times New Roman"/>
          <w:sz w:val="16"/>
          <w:szCs w:val="15"/>
          <w:lang w:eastAsia="es-MX"/>
        </w:rPr>
      </w:pPr>
    </w:p>
    <w:tbl>
      <w:tblPr>
        <w:tblStyle w:val="Cuadrculaclara-nfasis1"/>
        <w:tblW w:w="4835" w:type="pct"/>
        <w:tblLook w:val="04A0" w:firstRow="1" w:lastRow="0" w:firstColumn="1" w:lastColumn="0" w:noHBand="0" w:noVBand="1"/>
      </w:tblPr>
      <w:tblGrid>
        <w:gridCol w:w="422"/>
        <w:gridCol w:w="3091"/>
        <w:gridCol w:w="5242"/>
      </w:tblGrid>
      <w:tr w:rsidR="006A2818" w:rsidRPr="006A2818" w:rsidTr="009D3F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hideMark/>
          </w:tcPr>
          <w:p w:rsidR="006A2818" w:rsidRPr="006A2818" w:rsidRDefault="006A2818" w:rsidP="006A2818">
            <w:pPr>
              <w:spacing w:before="100" w:beforeAutospacing="1" w:after="100" w:afterAutospacing="1"/>
              <w:jc w:val="both"/>
              <w:rPr>
                <w:rFonts w:ascii="Century Gothic" w:eastAsia="Times New Roman" w:hAnsi="Century Gothic" w:cs="Times New Roman"/>
                <w:b w:val="0"/>
                <w:bCs w:val="0"/>
                <w:sz w:val="18"/>
                <w:szCs w:val="17"/>
                <w:lang w:eastAsia="es-MX"/>
              </w:rPr>
            </w:pPr>
            <w:r w:rsidRPr="006A2818">
              <w:rPr>
                <w:rFonts w:ascii="Century Gothic" w:eastAsia="Times New Roman" w:hAnsi="Century Gothic" w:cs="Times New Roman"/>
                <w:b w:val="0"/>
                <w:bCs w:val="0"/>
                <w:sz w:val="18"/>
                <w:szCs w:val="17"/>
                <w:lang w:eastAsia="es-MX"/>
              </w:rPr>
              <w:t>1. Características</w:t>
            </w:r>
          </w:p>
        </w:tc>
      </w:tr>
      <w:tr w:rsidR="006A2818" w:rsidRPr="006A2818" w:rsidTr="009D3F75">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41" w:type="pct"/>
            <w:hideMark/>
          </w:tcPr>
          <w:p w:rsidR="006A2818" w:rsidRPr="006A2818" w:rsidRDefault="006A2818" w:rsidP="006A2818">
            <w:pPr>
              <w:jc w:val="center"/>
              <w:rPr>
                <w:rFonts w:ascii="Century Gothic" w:eastAsia="Times New Roman" w:hAnsi="Century Gothic" w:cs="Times New Roman"/>
                <w:sz w:val="18"/>
                <w:szCs w:val="17"/>
                <w:lang w:eastAsia="es-MX"/>
              </w:rPr>
            </w:pPr>
            <w:r w:rsidRPr="006A2818">
              <w:rPr>
                <w:rFonts w:ascii="Century Gothic" w:eastAsia="Times New Roman" w:hAnsi="Century Gothic" w:cs="Times New Roman"/>
                <w:b w:val="0"/>
                <w:bCs w:val="0"/>
                <w:sz w:val="18"/>
                <w:szCs w:val="17"/>
                <w:lang w:eastAsia="es-MX"/>
              </w:rPr>
              <w:t>1</w:t>
            </w:r>
          </w:p>
        </w:tc>
        <w:tc>
          <w:tcPr>
            <w:tcW w:w="1765" w:type="pct"/>
            <w:hideMark/>
          </w:tcPr>
          <w:p w:rsidR="006A2818" w:rsidRPr="006A2818" w:rsidRDefault="006A2818" w:rsidP="006A2818">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7"/>
                <w:lang w:eastAsia="es-MX"/>
              </w:rPr>
            </w:pPr>
            <w:r w:rsidRPr="006A2818">
              <w:rPr>
                <w:rFonts w:ascii="Century Gothic" w:eastAsia="Times New Roman" w:hAnsi="Century Gothic" w:cs="Times New Roman"/>
                <w:sz w:val="18"/>
                <w:szCs w:val="17"/>
                <w:lang w:eastAsia="es-MX"/>
              </w:rPr>
              <w:t>Número mínimo de alumnos:</w:t>
            </w:r>
          </w:p>
        </w:tc>
        <w:tc>
          <w:tcPr>
            <w:tcW w:w="2994" w:type="pct"/>
            <w:hideMark/>
          </w:tcPr>
          <w:p w:rsidR="006A2818" w:rsidRPr="006A2818" w:rsidRDefault="006A2818" w:rsidP="006A2818">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7"/>
                <w:lang w:eastAsia="es-MX"/>
              </w:rPr>
            </w:pPr>
            <w:r w:rsidRPr="006A2818">
              <w:rPr>
                <w:rFonts w:ascii="Century Gothic" w:eastAsia="Times New Roman" w:hAnsi="Century Gothic" w:cs="Times New Roman"/>
                <w:sz w:val="18"/>
                <w:szCs w:val="17"/>
                <w:lang w:eastAsia="es-MX"/>
              </w:rPr>
              <w:t>Presencial: 14 y En línea: 10</w:t>
            </w:r>
          </w:p>
          <w:p w:rsidR="006A2818" w:rsidRPr="006A2818" w:rsidRDefault="006A2818" w:rsidP="006A2818">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7"/>
                <w:lang w:eastAsia="es-MX"/>
              </w:rPr>
            </w:pPr>
          </w:p>
        </w:tc>
      </w:tr>
      <w:tr w:rsidR="006A2818" w:rsidRPr="006A2818" w:rsidTr="009D3F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A2818" w:rsidRPr="006A2818" w:rsidRDefault="006A2818" w:rsidP="006A2818">
            <w:pPr>
              <w:jc w:val="center"/>
              <w:rPr>
                <w:rFonts w:ascii="Century Gothic" w:eastAsia="Times New Roman" w:hAnsi="Century Gothic" w:cs="Times New Roman"/>
                <w:sz w:val="18"/>
                <w:szCs w:val="17"/>
                <w:lang w:eastAsia="es-MX"/>
              </w:rPr>
            </w:pPr>
            <w:r w:rsidRPr="006A2818">
              <w:rPr>
                <w:rFonts w:ascii="Century Gothic" w:eastAsia="Times New Roman" w:hAnsi="Century Gothic" w:cs="Times New Roman"/>
                <w:b w:val="0"/>
                <w:bCs w:val="0"/>
                <w:sz w:val="18"/>
                <w:szCs w:val="17"/>
                <w:lang w:eastAsia="es-MX"/>
              </w:rPr>
              <w:t>2</w:t>
            </w:r>
          </w:p>
        </w:tc>
        <w:tc>
          <w:tcPr>
            <w:tcW w:w="0" w:type="auto"/>
            <w:hideMark/>
          </w:tcPr>
          <w:p w:rsidR="006A2818" w:rsidRPr="006A2818" w:rsidRDefault="006A2818" w:rsidP="006A2818">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Times New Roman"/>
                <w:sz w:val="18"/>
                <w:szCs w:val="17"/>
                <w:lang w:eastAsia="es-MX"/>
              </w:rPr>
            </w:pPr>
            <w:r w:rsidRPr="006A2818">
              <w:rPr>
                <w:rFonts w:ascii="Century Gothic" w:eastAsia="Times New Roman" w:hAnsi="Century Gothic" w:cs="Times New Roman"/>
                <w:sz w:val="18"/>
                <w:szCs w:val="17"/>
                <w:lang w:eastAsia="es-MX"/>
              </w:rPr>
              <w:t>Costo por alumno</w:t>
            </w:r>
          </w:p>
        </w:tc>
        <w:tc>
          <w:tcPr>
            <w:tcW w:w="2994" w:type="pct"/>
            <w:hideMark/>
          </w:tcPr>
          <w:p w:rsidR="006A2818" w:rsidRPr="006A2818" w:rsidRDefault="006A2818" w:rsidP="006A2818">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Times New Roman"/>
                <w:sz w:val="18"/>
                <w:szCs w:val="17"/>
                <w:lang w:eastAsia="es-MX"/>
              </w:rPr>
            </w:pPr>
            <w:r w:rsidRPr="006A2818">
              <w:rPr>
                <w:rFonts w:ascii="Century Gothic" w:eastAsia="Times New Roman" w:hAnsi="Century Gothic" w:cs="Times New Roman"/>
                <w:sz w:val="18"/>
                <w:szCs w:val="17"/>
                <w:lang w:eastAsia="es-MX"/>
              </w:rPr>
              <w:t xml:space="preserve">$8,000 pesos, aplican subvenciones a organizaciones  </w:t>
            </w:r>
          </w:p>
        </w:tc>
      </w:tr>
      <w:tr w:rsidR="006A2818" w:rsidRPr="006A2818" w:rsidTr="009D3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A2818" w:rsidRPr="006A2818" w:rsidRDefault="006A2818" w:rsidP="006A2818">
            <w:pPr>
              <w:jc w:val="center"/>
              <w:rPr>
                <w:rFonts w:ascii="Century Gothic" w:eastAsia="Times New Roman" w:hAnsi="Century Gothic" w:cs="Times New Roman"/>
                <w:sz w:val="18"/>
                <w:szCs w:val="17"/>
                <w:lang w:eastAsia="es-MX"/>
              </w:rPr>
            </w:pPr>
            <w:r w:rsidRPr="006A2818">
              <w:rPr>
                <w:rFonts w:ascii="Century Gothic" w:eastAsia="Times New Roman" w:hAnsi="Century Gothic" w:cs="Times New Roman"/>
                <w:b w:val="0"/>
                <w:bCs w:val="0"/>
                <w:sz w:val="18"/>
                <w:szCs w:val="17"/>
                <w:lang w:eastAsia="es-MX"/>
              </w:rPr>
              <w:t>3</w:t>
            </w:r>
          </w:p>
        </w:tc>
        <w:tc>
          <w:tcPr>
            <w:tcW w:w="0" w:type="auto"/>
            <w:hideMark/>
          </w:tcPr>
          <w:p w:rsidR="006A2818" w:rsidRPr="006A2818" w:rsidRDefault="006A2818" w:rsidP="006A2818">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7"/>
                <w:lang w:eastAsia="es-MX"/>
              </w:rPr>
            </w:pPr>
            <w:r w:rsidRPr="006A2818">
              <w:rPr>
                <w:rFonts w:ascii="Century Gothic" w:eastAsia="Times New Roman" w:hAnsi="Century Gothic" w:cs="Times New Roman"/>
                <w:sz w:val="18"/>
                <w:szCs w:val="17"/>
                <w:lang w:eastAsia="es-MX"/>
              </w:rPr>
              <w:t>Mercado Objetivo</w:t>
            </w:r>
          </w:p>
        </w:tc>
        <w:tc>
          <w:tcPr>
            <w:tcW w:w="2994" w:type="pct"/>
            <w:hideMark/>
          </w:tcPr>
          <w:p w:rsidR="006A2818" w:rsidRPr="006A2818" w:rsidRDefault="006A2818" w:rsidP="006A2818">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7"/>
                <w:lang w:eastAsia="es-MX"/>
              </w:rPr>
            </w:pPr>
            <w:r w:rsidRPr="006A2818">
              <w:rPr>
                <w:rFonts w:ascii="Century Gothic" w:eastAsia="Times New Roman" w:hAnsi="Century Gothic" w:cs="Times New Roman"/>
                <w:sz w:val="18"/>
                <w:szCs w:val="17"/>
                <w:lang w:eastAsia="es-MX"/>
              </w:rPr>
              <w:t>Organizaciones sociales, cooperativas, empresas comunitarias, negocios de migrantes, mujeres emprendedoras, artesanos y empresas en integración.</w:t>
            </w:r>
          </w:p>
        </w:tc>
      </w:tr>
      <w:tr w:rsidR="006A2818" w:rsidRPr="006A2818" w:rsidTr="009D3F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 w:type="pct"/>
            <w:hideMark/>
          </w:tcPr>
          <w:p w:rsidR="006A2818" w:rsidRPr="006A2818" w:rsidRDefault="006A2818" w:rsidP="006A2818">
            <w:pPr>
              <w:jc w:val="center"/>
              <w:rPr>
                <w:rFonts w:ascii="Century Gothic" w:eastAsia="Times New Roman" w:hAnsi="Century Gothic" w:cs="Times New Roman"/>
                <w:sz w:val="18"/>
                <w:szCs w:val="17"/>
                <w:lang w:eastAsia="es-MX"/>
              </w:rPr>
            </w:pPr>
            <w:r w:rsidRPr="006A2818">
              <w:rPr>
                <w:rFonts w:ascii="Century Gothic" w:eastAsia="Times New Roman" w:hAnsi="Century Gothic" w:cs="Times New Roman"/>
                <w:b w:val="0"/>
                <w:bCs w:val="0"/>
                <w:sz w:val="18"/>
                <w:szCs w:val="17"/>
                <w:lang w:eastAsia="es-MX"/>
              </w:rPr>
              <w:t>4</w:t>
            </w:r>
          </w:p>
        </w:tc>
        <w:tc>
          <w:tcPr>
            <w:tcW w:w="0" w:type="auto"/>
            <w:hideMark/>
          </w:tcPr>
          <w:p w:rsidR="006A2818" w:rsidRPr="006A2818" w:rsidRDefault="006A2818" w:rsidP="006A2818">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Times New Roman"/>
                <w:sz w:val="18"/>
                <w:szCs w:val="17"/>
                <w:lang w:eastAsia="es-MX"/>
              </w:rPr>
            </w:pPr>
            <w:r w:rsidRPr="006A2818">
              <w:rPr>
                <w:rFonts w:ascii="Century Gothic" w:eastAsia="Times New Roman" w:hAnsi="Century Gothic" w:cs="Times New Roman"/>
                <w:sz w:val="18"/>
                <w:szCs w:val="17"/>
                <w:lang w:eastAsia="es-MX"/>
              </w:rPr>
              <w:t>Tiempo en Operación</w:t>
            </w:r>
          </w:p>
        </w:tc>
        <w:tc>
          <w:tcPr>
            <w:tcW w:w="2994" w:type="pct"/>
            <w:hideMark/>
          </w:tcPr>
          <w:p w:rsidR="006A2818" w:rsidRPr="006A2818" w:rsidRDefault="006A2818" w:rsidP="006A2818">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Times New Roman"/>
                <w:sz w:val="18"/>
                <w:szCs w:val="17"/>
                <w:lang w:eastAsia="es-MX"/>
              </w:rPr>
            </w:pPr>
            <w:r w:rsidRPr="006A2818">
              <w:rPr>
                <w:rFonts w:ascii="Century Gothic" w:eastAsia="Times New Roman" w:hAnsi="Century Gothic" w:cs="Times New Roman"/>
                <w:sz w:val="18"/>
                <w:szCs w:val="17"/>
                <w:lang w:eastAsia="es-MX"/>
              </w:rPr>
              <w:t>Seis semanas con sesiones semanales de tres horas.</w:t>
            </w:r>
          </w:p>
        </w:tc>
      </w:tr>
      <w:tr w:rsidR="006A2818" w:rsidRPr="006A2818" w:rsidTr="009D3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A2818" w:rsidRPr="006A2818" w:rsidRDefault="006A2818" w:rsidP="006A2818">
            <w:pPr>
              <w:jc w:val="center"/>
              <w:rPr>
                <w:rFonts w:ascii="Century Gothic" w:eastAsia="Times New Roman" w:hAnsi="Century Gothic" w:cs="Times New Roman"/>
                <w:sz w:val="18"/>
                <w:szCs w:val="17"/>
                <w:lang w:eastAsia="es-MX"/>
              </w:rPr>
            </w:pPr>
            <w:r w:rsidRPr="006A2818">
              <w:rPr>
                <w:rFonts w:ascii="Century Gothic" w:eastAsia="Times New Roman" w:hAnsi="Century Gothic" w:cs="Times New Roman"/>
                <w:b w:val="0"/>
                <w:bCs w:val="0"/>
                <w:sz w:val="18"/>
                <w:szCs w:val="17"/>
                <w:lang w:eastAsia="es-MX"/>
              </w:rPr>
              <w:t>5</w:t>
            </w:r>
          </w:p>
        </w:tc>
        <w:tc>
          <w:tcPr>
            <w:tcW w:w="0" w:type="auto"/>
            <w:hideMark/>
          </w:tcPr>
          <w:p w:rsidR="006A2818" w:rsidRPr="006A2818" w:rsidRDefault="006A2818" w:rsidP="006A2818">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7"/>
                <w:lang w:eastAsia="es-MX"/>
              </w:rPr>
            </w:pPr>
            <w:r w:rsidRPr="006A2818">
              <w:rPr>
                <w:rFonts w:ascii="Century Gothic" w:eastAsia="Times New Roman" w:hAnsi="Century Gothic" w:cs="Times New Roman"/>
                <w:sz w:val="18"/>
                <w:szCs w:val="17"/>
                <w:lang w:eastAsia="es-MX"/>
              </w:rPr>
              <w:t>Régimen Fiscal</w:t>
            </w:r>
          </w:p>
        </w:tc>
        <w:tc>
          <w:tcPr>
            <w:tcW w:w="2994" w:type="pct"/>
            <w:hideMark/>
          </w:tcPr>
          <w:p w:rsidR="006A2818" w:rsidRPr="006A2818" w:rsidRDefault="006A2818" w:rsidP="006A2818">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7"/>
                <w:lang w:eastAsia="es-MX"/>
              </w:rPr>
            </w:pPr>
            <w:r w:rsidRPr="006A2818">
              <w:rPr>
                <w:rFonts w:ascii="Century Gothic" w:eastAsia="Times New Roman" w:hAnsi="Century Gothic" w:cs="Times New Roman"/>
                <w:sz w:val="18"/>
                <w:szCs w:val="17"/>
                <w:lang w:eastAsia="es-MX"/>
              </w:rPr>
              <w:t>Persona Física y/o Persona Moral</w:t>
            </w:r>
          </w:p>
        </w:tc>
      </w:tr>
      <w:tr w:rsidR="006A2818" w:rsidRPr="006A2818" w:rsidTr="009D3F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hideMark/>
          </w:tcPr>
          <w:p w:rsidR="006A2818" w:rsidRPr="006A2818" w:rsidRDefault="006A2818" w:rsidP="006A2818">
            <w:pPr>
              <w:spacing w:before="100" w:beforeAutospacing="1" w:after="100" w:afterAutospacing="1"/>
              <w:jc w:val="both"/>
              <w:rPr>
                <w:rFonts w:ascii="Century Gothic" w:eastAsia="Times New Roman" w:hAnsi="Century Gothic" w:cs="Times New Roman"/>
                <w:b w:val="0"/>
                <w:bCs w:val="0"/>
                <w:sz w:val="18"/>
                <w:szCs w:val="17"/>
                <w:lang w:eastAsia="es-MX"/>
              </w:rPr>
            </w:pPr>
            <w:r w:rsidRPr="006A2818">
              <w:rPr>
                <w:rFonts w:ascii="Century Gothic" w:eastAsia="Times New Roman" w:hAnsi="Century Gothic" w:cs="Times New Roman"/>
                <w:b w:val="0"/>
                <w:bCs w:val="0"/>
                <w:sz w:val="18"/>
                <w:szCs w:val="17"/>
                <w:lang w:eastAsia="es-MX"/>
              </w:rPr>
              <w:t>3. Documentación Requerida para Integración del Expediente</w:t>
            </w:r>
          </w:p>
        </w:tc>
      </w:tr>
      <w:tr w:rsidR="006A2818" w:rsidRPr="006A2818" w:rsidTr="009D3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 w:type="pct"/>
            <w:hideMark/>
          </w:tcPr>
          <w:p w:rsidR="006A2818" w:rsidRPr="006A2818" w:rsidRDefault="006A2818" w:rsidP="006A2818">
            <w:pPr>
              <w:jc w:val="center"/>
              <w:rPr>
                <w:rFonts w:ascii="Century Gothic" w:eastAsia="Times New Roman" w:hAnsi="Century Gothic" w:cs="Times New Roman"/>
                <w:sz w:val="18"/>
                <w:szCs w:val="17"/>
                <w:lang w:eastAsia="es-MX"/>
              </w:rPr>
            </w:pPr>
            <w:r w:rsidRPr="006A2818">
              <w:rPr>
                <w:rFonts w:ascii="Century Gothic" w:eastAsia="Times New Roman" w:hAnsi="Century Gothic" w:cs="Times New Roman"/>
                <w:b w:val="0"/>
                <w:bCs w:val="0"/>
                <w:sz w:val="18"/>
                <w:szCs w:val="17"/>
                <w:lang w:eastAsia="es-MX"/>
              </w:rPr>
              <w:t>1</w:t>
            </w:r>
          </w:p>
        </w:tc>
        <w:tc>
          <w:tcPr>
            <w:tcW w:w="4759" w:type="pct"/>
            <w:gridSpan w:val="2"/>
            <w:hideMark/>
          </w:tcPr>
          <w:p w:rsidR="006A2818" w:rsidRPr="006A2818" w:rsidRDefault="006A2818" w:rsidP="006A2818">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7"/>
                <w:lang w:eastAsia="es-MX"/>
              </w:rPr>
            </w:pPr>
            <w:r w:rsidRPr="006A2818">
              <w:rPr>
                <w:rFonts w:ascii="Century Gothic" w:eastAsia="Times New Roman" w:hAnsi="Century Gothic" w:cs="Times New Roman"/>
                <w:sz w:val="18"/>
                <w:szCs w:val="17"/>
                <w:lang w:eastAsia="es-MX"/>
              </w:rPr>
              <w:t>Copia de Identificación oficial o Copia de Pasaporte o  cédula consular</w:t>
            </w:r>
          </w:p>
        </w:tc>
      </w:tr>
      <w:tr w:rsidR="006A2818" w:rsidRPr="006A2818" w:rsidTr="009D3F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A2818" w:rsidRPr="006A2818" w:rsidRDefault="006A2818" w:rsidP="006A2818">
            <w:pPr>
              <w:jc w:val="center"/>
              <w:rPr>
                <w:rFonts w:ascii="Century Gothic" w:eastAsia="Times New Roman" w:hAnsi="Century Gothic" w:cs="Times New Roman"/>
                <w:sz w:val="18"/>
                <w:szCs w:val="17"/>
                <w:lang w:eastAsia="es-MX"/>
              </w:rPr>
            </w:pPr>
            <w:r w:rsidRPr="006A2818">
              <w:rPr>
                <w:rFonts w:ascii="Century Gothic" w:eastAsia="Times New Roman" w:hAnsi="Century Gothic" w:cs="Times New Roman"/>
                <w:b w:val="0"/>
                <w:bCs w:val="0"/>
                <w:sz w:val="18"/>
                <w:szCs w:val="17"/>
                <w:lang w:eastAsia="es-MX"/>
              </w:rPr>
              <w:t>2</w:t>
            </w:r>
          </w:p>
        </w:tc>
        <w:tc>
          <w:tcPr>
            <w:tcW w:w="4759" w:type="pct"/>
            <w:gridSpan w:val="2"/>
            <w:hideMark/>
          </w:tcPr>
          <w:p w:rsidR="006A2818" w:rsidRPr="006A2818" w:rsidRDefault="006A2818" w:rsidP="006A2818">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Times New Roman"/>
                <w:sz w:val="18"/>
                <w:szCs w:val="17"/>
                <w:lang w:eastAsia="es-MX"/>
              </w:rPr>
            </w:pPr>
            <w:r w:rsidRPr="006A2818">
              <w:rPr>
                <w:rFonts w:ascii="Century Gothic" w:eastAsia="Times New Roman" w:hAnsi="Century Gothic" w:cs="Times New Roman"/>
                <w:sz w:val="18"/>
                <w:szCs w:val="17"/>
                <w:lang w:eastAsia="es-MX"/>
              </w:rPr>
              <w:t>Registro de asistencia semanal</w:t>
            </w:r>
          </w:p>
        </w:tc>
      </w:tr>
      <w:tr w:rsidR="006A2818" w:rsidRPr="006A2818" w:rsidTr="009D3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A2818" w:rsidRPr="006A2818" w:rsidRDefault="006A2818" w:rsidP="006A2818">
            <w:pPr>
              <w:jc w:val="center"/>
              <w:rPr>
                <w:rFonts w:ascii="Century Gothic" w:eastAsia="Times New Roman" w:hAnsi="Century Gothic" w:cs="Times New Roman"/>
                <w:sz w:val="18"/>
                <w:szCs w:val="17"/>
                <w:lang w:eastAsia="es-MX"/>
              </w:rPr>
            </w:pPr>
            <w:r w:rsidRPr="006A2818">
              <w:rPr>
                <w:rFonts w:ascii="Century Gothic" w:eastAsia="Times New Roman" w:hAnsi="Century Gothic" w:cs="Times New Roman"/>
                <w:sz w:val="18"/>
                <w:szCs w:val="17"/>
                <w:lang w:eastAsia="es-MX"/>
              </w:rPr>
              <w:t>3</w:t>
            </w:r>
          </w:p>
        </w:tc>
        <w:tc>
          <w:tcPr>
            <w:tcW w:w="4759" w:type="pct"/>
            <w:gridSpan w:val="2"/>
          </w:tcPr>
          <w:p w:rsidR="006A2818" w:rsidRPr="006A2818" w:rsidRDefault="006A2818" w:rsidP="006A2818">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7"/>
                <w:lang w:eastAsia="es-MX"/>
              </w:rPr>
            </w:pPr>
            <w:r w:rsidRPr="006A2818">
              <w:rPr>
                <w:rFonts w:ascii="Century Gothic" w:eastAsia="Times New Roman" w:hAnsi="Century Gothic" w:cs="Times New Roman"/>
                <w:sz w:val="18"/>
                <w:szCs w:val="17"/>
                <w:lang w:eastAsia="es-MX"/>
              </w:rPr>
              <w:t>Copia de RFC y alta de hacienda  (opcional)</w:t>
            </w:r>
          </w:p>
        </w:tc>
      </w:tr>
      <w:tr w:rsidR="006A2818" w:rsidRPr="006A2818" w:rsidTr="009D3F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A2818" w:rsidRPr="006A2818" w:rsidRDefault="006A2818" w:rsidP="006A2818">
            <w:pPr>
              <w:jc w:val="center"/>
              <w:rPr>
                <w:rFonts w:ascii="Century Gothic" w:eastAsia="Times New Roman" w:hAnsi="Century Gothic" w:cs="Times New Roman"/>
                <w:sz w:val="16"/>
                <w:szCs w:val="17"/>
                <w:lang w:eastAsia="es-MX"/>
              </w:rPr>
            </w:pPr>
          </w:p>
        </w:tc>
        <w:tc>
          <w:tcPr>
            <w:tcW w:w="4759" w:type="pct"/>
            <w:gridSpan w:val="2"/>
          </w:tcPr>
          <w:p w:rsidR="006A2818" w:rsidRPr="006A2818" w:rsidRDefault="006A2818" w:rsidP="006A2818">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Times New Roman"/>
                <w:sz w:val="16"/>
                <w:szCs w:val="17"/>
                <w:lang w:eastAsia="es-MX"/>
              </w:rPr>
            </w:pPr>
            <w:r w:rsidRPr="006A2818">
              <w:rPr>
                <w:rFonts w:ascii="Century Gothic" w:eastAsia="Times New Roman" w:hAnsi="Century Gothic" w:cs="Times New Roman"/>
                <w:sz w:val="16"/>
                <w:szCs w:val="17"/>
                <w:lang w:eastAsia="es-MX"/>
              </w:rPr>
              <w:t>Nota: Proyectos adicionales para iniciativas turísticos y agrícolas</w:t>
            </w:r>
          </w:p>
        </w:tc>
      </w:tr>
      <w:tr w:rsidR="006A2818" w:rsidRPr="006A2818" w:rsidTr="009D3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hideMark/>
          </w:tcPr>
          <w:p w:rsidR="006A2818" w:rsidRPr="006A2818" w:rsidRDefault="006A2818" w:rsidP="006A2818">
            <w:pPr>
              <w:rPr>
                <w:rFonts w:ascii="Century Gothic" w:eastAsia="Times New Roman" w:hAnsi="Century Gothic" w:cs="Times New Roman"/>
                <w:sz w:val="16"/>
                <w:szCs w:val="17"/>
                <w:lang w:eastAsia="es-MX"/>
              </w:rPr>
            </w:pPr>
          </w:p>
        </w:tc>
      </w:tr>
    </w:tbl>
    <w:p w:rsidR="006A2818" w:rsidRPr="006A2818" w:rsidRDefault="006A2818" w:rsidP="006A2818">
      <w:pPr>
        <w:rPr>
          <w:rFonts w:ascii="Century Gothic" w:hAnsi="Century Gothic"/>
          <w:sz w:val="20"/>
        </w:rPr>
      </w:pPr>
    </w:p>
    <w:p w:rsidR="00ED333D" w:rsidRPr="00D44A9F" w:rsidRDefault="00F67FC1" w:rsidP="00F67FC1">
      <w:pPr>
        <w:numPr>
          <w:ilvl w:val="0"/>
          <w:numId w:val="8"/>
        </w:numPr>
        <w:tabs>
          <w:tab w:val="num" w:pos="720"/>
        </w:tabs>
        <w:spacing w:after="0" w:line="240" w:lineRule="auto"/>
        <w:contextualSpacing/>
        <w:rPr>
          <w:rFonts w:ascii="Times New Roman" w:eastAsia="Times New Roman" w:hAnsi="Times New Roman" w:cs="Times New Roman"/>
          <w:color w:val="000000" w:themeColor="text1"/>
          <w:sz w:val="28"/>
          <w:szCs w:val="24"/>
          <w:lang w:eastAsia="es-MX"/>
        </w:rPr>
      </w:pPr>
      <w:r w:rsidRPr="00D44A9F">
        <w:rPr>
          <w:rFonts w:ascii="Arial" w:eastAsia="+mn-ea" w:hAnsi="Arial" w:cs="Arial"/>
          <w:b/>
          <w:bCs/>
          <w:color w:val="000000" w:themeColor="text1"/>
          <w:kern w:val="24"/>
          <w:sz w:val="28"/>
          <w:szCs w:val="34"/>
          <w:lang w:eastAsia="es-MX"/>
          <w14:reflection w14:blurRad="6350" w14:stA="55000" w14:stPos="0" w14:endA="300" w14:endPos="45500" w14:dist="0" w14:dir="5400000" w14:fadeDir="5400000" w14:sx="100000" w14:sy="-100000" w14:kx="0" w14:ky="0" w14:algn="bl"/>
        </w:rPr>
        <w:t xml:space="preserve">Buro de Marketing Digital y Ventas </w:t>
      </w:r>
    </w:p>
    <w:p w:rsidR="00F67FC1" w:rsidRDefault="00F67FC1" w:rsidP="00F67FC1">
      <w:pPr>
        <w:jc w:val="center"/>
        <w:rPr>
          <w:rFonts w:eastAsia="Calibri" w:cstheme="minorHAnsi"/>
          <w:b/>
          <w:sz w:val="24"/>
        </w:rPr>
      </w:pPr>
    </w:p>
    <w:p w:rsidR="00554476" w:rsidRPr="004822A9" w:rsidRDefault="004822A9" w:rsidP="00554476">
      <w:pPr>
        <w:spacing w:before="72" w:after="0" w:line="240" w:lineRule="auto"/>
        <w:ind w:left="547" w:hanging="547"/>
        <w:rPr>
          <w:rFonts w:ascii="Century Gothic" w:eastAsia="Times New Roman" w:hAnsi="Century Gothic" w:cs="Times New Roman"/>
          <w:sz w:val="20"/>
          <w:szCs w:val="24"/>
          <w:lang w:eastAsia="es-MX"/>
        </w:rPr>
      </w:pPr>
      <w:r>
        <w:rPr>
          <w:rFonts w:ascii="Century Gothic" w:eastAsia="+mn-ea" w:hAnsi="Century Gothic" w:cs="Arial"/>
          <w:color w:val="000000"/>
          <w:kern w:val="24"/>
          <w:sz w:val="24"/>
          <w:szCs w:val="30"/>
          <w:lang w:eastAsia="es-MX"/>
        </w:rPr>
        <w:t>Servicios</w:t>
      </w:r>
    </w:p>
    <w:p w:rsidR="0086198C" w:rsidRPr="004822A9" w:rsidRDefault="00B41828" w:rsidP="00F67FC1">
      <w:pPr>
        <w:numPr>
          <w:ilvl w:val="0"/>
          <w:numId w:val="9"/>
        </w:numPr>
        <w:spacing w:after="0" w:line="240" w:lineRule="auto"/>
        <w:ind w:left="1267"/>
        <w:contextualSpacing/>
        <w:rPr>
          <w:rFonts w:ascii="Century Gothic" w:eastAsia="Times New Roman" w:hAnsi="Century Gothic" w:cs="Times New Roman"/>
          <w:sz w:val="20"/>
          <w:szCs w:val="24"/>
          <w:lang w:eastAsia="es-MX"/>
        </w:rPr>
      </w:pPr>
      <w:r w:rsidRPr="004822A9">
        <w:rPr>
          <w:rFonts w:ascii="Century Gothic" w:eastAsia="+mn-ea" w:hAnsi="Century Gothic" w:cs="Times New Roman"/>
          <w:color w:val="000000"/>
          <w:kern w:val="24"/>
          <w:sz w:val="20"/>
          <w:szCs w:val="30"/>
          <w:lang w:eastAsia="es-MX"/>
        </w:rPr>
        <w:t xml:space="preserve">Marketing Digital y </w:t>
      </w:r>
      <w:r w:rsidR="0086198C" w:rsidRPr="004822A9">
        <w:rPr>
          <w:rFonts w:ascii="Century Gothic" w:eastAsia="+mn-ea" w:hAnsi="Century Gothic" w:cs="Times New Roman"/>
          <w:color w:val="000000"/>
          <w:kern w:val="24"/>
          <w:sz w:val="20"/>
          <w:szCs w:val="30"/>
          <w:lang w:eastAsia="es-MX"/>
        </w:rPr>
        <w:t>Comercio Electrónico.</w:t>
      </w:r>
    </w:p>
    <w:p w:rsidR="00F67FC1" w:rsidRPr="004822A9" w:rsidRDefault="006A69EB" w:rsidP="00F67FC1">
      <w:pPr>
        <w:numPr>
          <w:ilvl w:val="0"/>
          <w:numId w:val="11"/>
        </w:numPr>
        <w:spacing w:after="0" w:line="240" w:lineRule="auto"/>
        <w:ind w:left="1267"/>
        <w:contextualSpacing/>
        <w:rPr>
          <w:rFonts w:ascii="Century Gothic" w:eastAsia="Times New Roman" w:hAnsi="Century Gothic" w:cs="Times New Roman"/>
          <w:sz w:val="20"/>
          <w:szCs w:val="24"/>
          <w:lang w:eastAsia="es-MX"/>
        </w:rPr>
      </w:pPr>
      <w:r w:rsidRPr="004822A9">
        <w:rPr>
          <w:rFonts w:ascii="Century Gothic" w:eastAsia="+mn-ea" w:hAnsi="Century Gothic" w:cs="Times New Roman"/>
          <w:color w:val="000000"/>
          <w:kern w:val="24"/>
          <w:sz w:val="20"/>
          <w:szCs w:val="30"/>
          <w:lang w:eastAsia="es-MX"/>
        </w:rPr>
        <w:t xml:space="preserve">Diseño de </w:t>
      </w:r>
      <w:r w:rsidR="00A13DDF" w:rsidRPr="004822A9">
        <w:rPr>
          <w:rFonts w:ascii="Century Gothic" w:eastAsia="+mn-ea" w:hAnsi="Century Gothic" w:cs="Times New Roman"/>
          <w:color w:val="000000"/>
          <w:kern w:val="24"/>
          <w:sz w:val="20"/>
          <w:szCs w:val="30"/>
          <w:lang w:eastAsia="es-MX"/>
        </w:rPr>
        <w:t xml:space="preserve">Planeación estratégica </w:t>
      </w:r>
      <w:r w:rsidRPr="004822A9">
        <w:rPr>
          <w:rFonts w:ascii="Century Gothic" w:eastAsia="+mn-ea" w:hAnsi="Century Gothic" w:cs="Times New Roman"/>
          <w:color w:val="000000"/>
          <w:kern w:val="24"/>
          <w:sz w:val="20"/>
          <w:szCs w:val="30"/>
          <w:lang w:eastAsia="es-MX"/>
        </w:rPr>
        <w:t>en</w:t>
      </w:r>
      <w:r w:rsidR="0086198C" w:rsidRPr="004822A9">
        <w:rPr>
          <w:rFonts w:ascii="Century Gothic" w:eastAsia="+mn-ea" w:hAnsi="Century Gothic" w:cs="Times New Roman"/>
          <w:color w:val="000000"/>
          <w:kern w:val="24"/>
          <w:sz w:val="20"/>
          <w:szCs w:val="30"/>
          <w:lang w:eastAsia="es-MX"/>
        </w:rPr>
        <w:t xml:space="preserve"> Publicidad</w:t>
      </w:r>
      <w:r w:rsidR="00F67FC1" w:rsidRPr="004822A9">
        <w:rPr>
          <w:rFonts w:ascii="Century Gothic" w:eastAsia="+mn-ea" w:hAnsi="Century Gothic" w:cs="Times New Roman"/>
          <w:color w:val="000000"/>
          <w:kern w:val="24"/>
          <w:sz w:val="20"/>
          <w:szCs w:val="30"/>
          <w:lang w:eastAsia="es-MX"/>
        </w:rPr>
        <w:t xml:space="preserve"> </w:t>
      </w:r>
      <w:r w:rsidR="00B41828" w:rsidRPr="004822A9">
        <w:rPr>
          <w:rFonts w:ascii="Century Gothic" w:eastAsia="+mn-ea" w:hAnsi="Century Gothic" w:cs="Times New Roman"/>
          <w:color w:val="000000"/>
          <w:kern w:val="24"/>
          <w:sz w:val="20"/>
          <w:szCs w:val="30"/>
          <w:lang w:eastAsia="es-MX"/>
        </w:rPr>
        <w:t>y Promoción.</w:t>
      </w:r>
    </w:p>
    <w:p w:rsidR="00554476" w:rsidRPr="004822A9" w:rsidRDefault="006A69EB" w:rsidP="00554476">
      <w:pPr>
        <w:numPr>
          <w:ilvl w:val="0"/>
          <w:numId w:val="11"/>
        </w:numPr>
        <w:spacing w:after="0" w:line="240" w:lineRule="auto"/>
        <w:ind w:left="1267"/>
        <w:contextualSpacing/>
        <w:rPr>
          <w:rFonts w:ascii="Century Gothic" w:eastAsia="Times New Roman" w:hAnsi="Century Gothic" w:cs="Times New Roman"/>
          <w:sz w:val="20"/>
          <w:szCs w:val="24"/>
          <w:lang w:eastAsia="es-MX"/>
        </w:rPr>
      </w:pPr>
      <w:r w:rsidRPr="004822A9">
        <w:rPr>
          <w:rFonts w:ascii="Century Gothic" w:eastAsia="+mn-ea" w:hAnsi="Century Gothic" w:cs="Times New Roman"/>
          <w:color w:val="000000"/>
          <w:kern w:val="24"/>
          <w:sz w:val="20"/>
          <w:szCs w:val="30"/>
          <w:lang w:eastAsia="es-MX"/>
        </w:rPr>
        <w:t xml:space="preserve">Desarrollo de </w:t>
      </w:r>
      <w:r w:rsidR="00B41828" w:rsidRPr="004822A9">
        <w:rPr>
          <w:rFonts w:ascii="Century Gothic" w:eastAsia="+mn-ea" w:hAnsi="Century Gothic" w:cs="Times New Roman"/>
          <w:color w:val="000000"/>
          <w:kern w:val="24"/>
          <w:sz w:val="20"/>
          <w:szCs w:val="30"/>
          <w:lang w:eastAsia="es-MX"/>
        </w:rPr>
        <w:t xml:space="preserve">Estrategia de Negociación y </w:t>
      </w:r>
      <w:r w:rsidR="00554476" w:rsidRPr="004822A9">
        <w:rPr>
          <w:rFonts w:ascii="Century Gothic" w:eastAsia="+mn-ea" w:hAnsi="Century Gothic" w:cs="Times New Roman"/>
          <w:color w:val="000000"/>
          <w:kern w:val="24"/>
          <w:sz w:val="20"/>
          <w:szCs w:val="30"/>
          <w:lang w:eastAsia="es-MX"/>
        </w:rPr>
        <w:t>Ventas.</w:t>
      </w:r>
    </w:p>
    <w:p w:rsidR="006A69EB" w:rsidRPr="004822A9" w:rsidRDefault="006A69EB" w:rsidP="00554476">
      <w:pPr>
        <w:numPr>
          <w:ilvl w:val="0"/>
          <w:numId w:val="11"/>
        </w:numPr>
        <w:spacing w:after="0" w:line="240" w:lineRule="auto"/>
        <w:ind w:left="1267"/>
        <w:contextualSpacing/>
        <w:rPr>
          <w:rFonts w:ascii="Century Gothic" w:eastAsia="Times New Roman" w:hAnsi="Century Gothic" w:cs="Times New Roman"/>
          <w:sz w:val="20"/>
          <w:szCs w:val="24"/>
          <w:lang w:eastAsia="es-MX"/>
        </w:rPr>
      </w:pPr>
      <w:r w:rsidRPr="004822A9">
        <w:rPr>
          <w:rFonts w:ascii="Century Gothic" w:eastAsia="+mn-ea" w:hAnsi="Century Gothic" w:cs="Times New Roman"/>
          <w:color w:val="000000"/>
          <w:kern w:val="24"/>
          <w:sz w:val="20"/>
          <w:szCs w:val="30"/>
          <w:lang w:eastAsia="es-MX"/>
        </w:rPr>
        <w:t>Relaciones Públicas e imagen Corporativa.</w:t>
      </w:r>
    </w:p>
    <w:p w:rsidR="001C6BDB" w:rsidRPr="004822A9" w:rsidRDefault="001C6BDB" w:rsidP="00554476">
      <w:pPr>
        <w:numPr>
          <w:ilvl w:val="0"/>
          <w:numId w:val="11"/>
        </w:numPr>
        <w:spacing w:after="0" w:line="240" w:lineRule="auto"/>
        <w:ind w:left="1267"/>
        <w:contextualSpacing/>
        <w:rPr>
          <w:rFonts w:ascii="Century Gothic" w:eastAsia="Times New Roman" w:hAnsi="Century Gothic" w:cs="Times New Roman"/>
          <w:sz w:val="20"/>
          <w:szCs w:val="24"/>
          <w:lang w:eastAsia="es-MX"/>
        </w:rPr>
      </w:pPr>
      <w:r w:rsidRPr="004822A9">
        <w:rPr>
          <w:rFonts w:ascii="Century Gothic" w:eastAsia="+mn-ea" w:hAnsi="Century Gothic" w:cs="Times New Roman"/>
          <w:color w:val="000000"/>
          <w:kern w:val="24"/>
          <w:sz w:val="20"/>
          <w:szCs w:val="30"/>
          <w:lang w:eastAsia="es-MX"/>
        </w:rPr>
        <w:t>Campañas de Publicidad.</w:t>
      </w:r>
    </w:p>
    <w:p w:rsidR="00554476" w:rsidRPr="004822A9" w:rsidRDefault="00554476" w:rsidP="00F67FC1">
      <w:pPr>
        <w:spacing w:after="0" w:line="240" w:lineRule="auto"/>
        <w:ind w:left="1267"/>
        <w:contextualSpacing/>
        <w:rPr>
          <w:rFonts w:ascii="Century Gothic" w:eastAsia="Times New Roman" w:hAnsi="Century Gothic" w:cs="Times New Roman"/>
          <w:sz w:val="24"/>
          <w:szCs w:val="24"/>
          <w:lang w:eastAsia="es-MX"/>
        </w:rPr>
      </w:pPr>
    </w:p>
    <w:p w:rsidR="00554476" w:rsidRPr="004822A9" w:rsidRDefault="00554476" w:rsidP="00554476">
      <w:pPr>
        <w:spacing w:before="72" w:after="0" w:line="240" w:lineRule="auto"/>
        <w:ind w:left="547" w:hanging="547"/>
        <w:rPr>
          <w:rFonts w:ascii="Century Gothic" w:eastAsia="Times New Roman" w:hAnsi="Century Gothic" w:cs="Times New Roman"/>
          <w:sz w:val="20"/>
          <w:szCs w:val="24"/>
          <w:lang w:eastAsia="es-MX"/>
        </w:rPr>
      </w:pPr>
      <w:r w:rsidRPr="004822A9">
        <w:rPr>
          <w:rFonts w:ascii="Century Gothic" w:eastAsia="+mn-ea" w:hAnsi="Century Gothic" w:cs="Arial"/>
          <w:color w:val="000000"/>
          <w:kern w:val="24"/>
          <w:sz w:val="24"/>
          <w:szCs w:val="30"/>
          <w:lang w:eastAsia="es-MX"/>
        </w:rPr>
        <w:t>Beneficios</w:t>
      </w:r>
    </w:p>
    <w:p w:rsidR="00554476" w:rsidRPr="004822A9" w:rsidRDefault="00554476" w:rsidP="00554476">
      <w:pPr>
        <w:numPr>
          <w:ilvl w:val="0"/>
          <w:numId w:val="12"/>
        </w:numPr>
        <w:spacing w:after="0" w:line="240" w:lineRule="auto"/>
        <w:ind w:left="1267"/>
        <w:contextualSpacing/>
        <w:rPr>
          <w:rFonts w:ascii="Century Gothic" w:eastAsia="Times New Roman" w:hAnsi="Century Gothic" w:cs="Times New Roman"/>
          <w:sz w:val="20"/>
          <w:szCs w:val="24"/>
          <w:lang w:eastAsia="es-MX"/>
        </w:rPr>
      </w:pPr>
      <w:r w:rsidRPr="004822A9">
        <w:rPr>
          <w:rFonts w:ascii="Century Gothic" w:eastAsia="+mn-ea" w:hAnsi="Century Gothic" w:cs="Times New Roman"/>
          <w:color w:val="000000"/>
          <w:kern w:val="24"/>
          <w:sz w:val="20"/>
          <w:szCs w:val="30"/>
          <w:lang w:eastAsia="es-MX"/>
        </w:rPr>
        <w:t>Acompañamiento para la consolidación de procesos</w:t>
      </w:r>
      <w:r w:rsidR="004822A9">
        <w:rPr>
          <w:rFonts w:ascii="Century Gothic" w:eastAsia="+mn-ea" w:hAnsi="Century Gothic" w:cs="Times New Roman"/>
          <w:color w:val="000000"/>
          <w:kern w:val="24"/>
          <w:sz w:val="20"/>
          <w:szCs w:val="30"/>
          <w:lang w:eastAsia="es-MX"/>
        </w:rPr>
        <w:t xml:space="preserve"> y objetivos</w:t>
      </w:r>
      <w:r w:rsidRPr="004822A9">
        <w:rPr>
          <w:rFonts w:ascii="Century Gothic" w:eastAsia="+mn-ea" w:hAnsi="Century Gothic" w:cs="Times New Roman"/>
          <w:color w:val="000000"/>
          <w:kern w:val="24"/>
          <w:sz w:val="20"/>
          <w:szCs w:val="30"/>
          <w:lang w:eastAsia="es-MX"/>
        </w:rPr>
        <w:t>.</w:t>
      </w:r>
    </w:p>
    <w:p w:rsidR="00554476" w:rsidRPr="004822A9" w:rsidRDefault="00554476" w:rsidP="00554476">
      <w:pPr>
        <w:numPr>
          <w:ilvl w:val="0"/>
          <w:numId w:val="12"/>
        </w:numPr>
        <w:spacing w:after="0" w:line="240" w:lineRule="auto"/>
        <w:ind w:left="1267"/>
        <w:contextualSpacing/>
        <w:rPr>
          <w:rFonts w:ascii="Century Gothic" w:eastAsia="Times New Roman" w:hAnsi="Century Gothic" w:cs="Times New Roman"/>
          <w:sz w:val="20"/>
          <w:szCs w:val="24"/>
          <w:lang w:eastAsia="es-MX"/>
        </w:rPr>
      </w:pPr>
      <w:r w:rsidRPr="004822A9">
        <w:rPr>
          <w:rFonts w:ascii="Century Gothic" w:eastAsia="+mn-ea" w:hAnsi="Century Gothic" w:cs="Times New Roman"/>
          <w:color w:val="000000"/>
          <w:kern w:val="24"/>
          <w:sz w:val="20"/>
          <w:szCs w:val="30"/>
          <w:lang w:eastAsia="es-MX"/>
        </w:rPr>
        <w:t>Construcción de hitos o casos de éxito.</w:t>
      </w:r>
    </w:p>
    <w:p w:rsidR="00554476" w:rsidRPr="004822A9" w:rsidRDefault="00554476" w:rsidP="00554476">
      <w:pPr>
        <w:numPr>
          <w:ilvl w:val="0"/>
          <w:numId w:val="12"/>
        </w:numPr>
        <w:spacing w:after="0" w:line="240" w:lineRule="auto"/>
        <w:ind w:left="1267"/>
        <w:contextualSpacing/>
        <w:rPr>
          <w:rFonts w:ascii="Century Gothic" w:eastAsia="Times New Roman" w:hAnsi="Century Gothic" w:cs="Times New Roman"/>
          <w:sz w:val="20"/>
          <w:szCs w:val="24"/>
          <w:lang w:eastAsia="es-MX"/>
        </w:rPr>
      </w:pPr>
      <w:r w:rsidRPr="004822A9">
        <w:rPr>
          <w:rFonts w:ascii="Century Gothic" w:eastAsia="+mn-ea" w:hAnsi="Century Gothic" w:cs="Times New Roman"/>
          <w:color w:val="000000"/>
          <w:kern w:val="24"/>
          <w:sz w:val="20"/>
          <w:szCs w:val="30"/>
          <w:lang w:eastAsia="es-MX"/>
        </w:rPr>
        <w:t>Visión panorámica del negocio.</w:t>
      </w:r>
    </w:p>
    <w:p w:rsidR="00554476" w:rsidRPr="004822A9" w:rsidRDefault="00554476" w:rsidP="00554476">
      <w:pPr>
        <w:numPr>
          <w:ilvl w:val="0"/>
          <w:numId w:val="12"/>
        </w:numPr>
        <w:spacing w:after="0" w:line="240" w:lineRule="auto"/>
        <w:ind w:left="1267"/>
        <w:contextualSpacing/>
        <w:rPr>
          <w:rFonts w:ascii="Century Gothic" w:eastAsia="Times New Roman" w:hAnsi="Century Gothic" w:cs="Times New Roman"/>
          <w:sz w:val="20"/>
          <w:szCs w:val="24"/>
          <w:lang w:eastAsia="es-MX"/>
        </w:rPr>
      </w:pPr>
      <w:r w:rsidRPr="004822A9">
        <w:rPr>
          <w:rFonts w:ascii="Century Gothic" w:eastAsia="+mn-ea" w:hAnsi="Century Gothic" w:cs="Times New Roman"/>
          <w:color w:val="000000"/>
          <w:kern w:val="24"/>
          <w:sz w:val="20"/>
          <w:szCs w:val="30"/>
          <w:lang w:eastAsia="es-MX"/>
        </w:rPr>
        <w:t>Certidumbre en la toma de decisiones.</w:t>
      </w:r>
    </w:p>
    <w:p w:rsidR="00715922" w:rsidRPr="004822A9" w:rsidRDefault="00715922" w:rsidP="00554476">
      <w:pPr>
        <w:numPr>
          <w:ilvl w:val="0"/>
          <w:numId w:val="12"/>
        </w:numPr>
        <w:spacing w:after="0" w:line="240" w:lineRule="auto"/>
        <w:ind w:left="1267"/>
        <w:contextualSpacing/>
        <w:rPr>
          <w:rFonts w:ascii="Century Gothic" w:eastAsia="Times New Roman" w:hAnsi="Century Gothic" w:cs="Times New Roman"/>
          <w:sz w:val="20"/>
          <w:szCs w:val="24"/>
          <w:lang w:eastAsia="es-MX"/>
        </w:rPr>
      </w:pPr>
      <w:r w:rsidRPr="004822A9">
        <w:rPr>
          <w:rFonts w:ascii="Century Gothic" w:eastAsia="+mn-ea" w:hAnsi="Century Gothic" w:cs="Times New Roman"/>
          <w:color w:val="000000"/>
          <w:kern w:val="24"/>
          <w:sz w:val="20"/>
          <w:szCs w:val="30"/>
          <w:lang w:eastAsia="es-MX"/>
        </w:rPr>
        <w:t>Creación de escenarios y prospectiva de negocios.</w:t>
      </w:r>
    </w:p>
    <w:p w:rsidR="00715922" w:rsidRPr="004822A9" w:rsidRDefault="00715922" w:rsidP="00715922">
      <w:pPr>
        <w:spacing w:after="0" w:line="240" w:lineRule="auto"/>
        <w:ind w:left="1267"/>
        <w:contextualSpacing/>
        <w:rPr>
          <w:rFonts w:ascii="Century Gothic" w:eastAsia="Times New Roman" w:hAnsi="Century Gothic" w:cs="Times New Roman"/>
          <w:sz w:val="20"/>
          <w:szCs w:val="24"/>
          <w:lang w:eastAsia="es-MX"/>
        </w:rPr>
      </w:pPr>
    </w:p>
    <w:p w:rsidR="00554476" w:rsidRPr="004822A9" w:rsidRDefault="00554476" w:rsidP="00554476">
      <w:pPr>
        <w:spacing w:before="72" w:after="0" w:line="240" w:lineRule="auto"/>
        <w:ind w:left="547" w:hanging="547"/>
        <w:rPr>
          <w:rFonts w:ascii="Century Gothic" w:eastAsia="Times New Roman" w:hAnsi="Century Gothic" w:cs="Times New Roman"/>
          <w:sz w:val="20"/>
          <w:szCs w:val="24"/>
          <w:lang w:eastAsia="es-MX"/>
        </w:rPr>
      </w:pPr>
      <w:r w:rsidRPr="004822A9">
        <w:rPr>
          <w:rFonts w:ascii="Century Gothic" w:eastAsia="+mn-ea" w:hAnsi="Century Gothic" w:cs="Arial"/>
          <w:color w:val="000000"/>
          <w:kern w:val="24"/>
          <w:sz w:val="24"/>
          <w:szCs w:val="30"/>
          <w:lang w:eastAsia="es-MX"/>
        </w:rPr>
        <w:t>Operación</w:t>
      </w:r>
    </w:p>
    <w:p w:rsidR="00554476" w:rsidRPr="004822A9" w:rsidRDefault="00554476" w:rsidP="00554476">
      <w:pPr>
        <w:spacing w:before="72" w:after="0" w:line="240" w:lineRule="auto"/>
        <w:ind w:left="547" w:hanging="547"/>
        <w:rPr>
          <w:rFonts w:ascii="Century Gothic" w:eastAsia="+mn-ea" w:hAnsi="Century Gothic" w:cs="Times New Roman"/>
          <w:color w:val="000000"/>
          <w:kern w:val="24"/>
          <w:sz w:val="18"/>
          <w:lang w:eastAsia="es-MX"/>
        </w:rPr>
      </w:pPr>
      <w:r w:rsidRPr="004822A9">
        <w:rPr>
          <w:rFonts w:ascii="Century Gothic" w:eastAsia="+mn-ea" w:hAnsi="Century Gothic" w:cs="Arial"/>
          <w:color w:val="000000"/>
          <w:kern w:val="24"/>
          <w:sz w:val="24"/>
          <w:szCs w:val="30"/>
          <w:lang w:eastAsia="es-MX"/>
        </w:rPr>
        <w:tab/>
      </w:r>
      <w:r w:rsidR="00DE2305" w:rsidRPr="004822A9">
        <w:rPr>
          <w:rFonts w:ascii="Century Gothic" w:eastAsia="+mn-ea" w:hAnsi="Century Gothic" w:cs="Times New Roman"/>
          <w:color w:val="000000"/>
          <w:kern w:val="24"/>
          <w:sz w:val="18"/>
          <w:lang w:eastAsia="es-MX"/>
        </w:rPr>
        <w:t>Para lo operación contamos con el respaldo de la empresa líder de marketing</w:t>
      </w:r>
      <w:r w:rsidR="00EE224F" w:rsidRPr="004822A9">
        <w:rPr>
          <w:rFonts w:ascii="Century Gothic" w:eastAsia="+mn-ea" w:hAnsi="Century Gothic" w:cs="Times New Roman"/>
          <w:color w:val="000000"/>
          <w:kern w:val="24"/>
          <w:sz w:val="18"/>
          <w:lang w:eastAsia="es-MX"/>
        </w:rPr>
        <w:t xml:space="preserve"> digital</w:t>
      </w:r>
      <w:r w:rsidR="00DE2305" w:rsidRPr="004822A9">
        <w:rPr>
          <w:rFonts w:ascii="Century Gothic" w:eastAsia="+mn-ea" w:hAnsi="Century Gothic" w:cs="Times New Roman"/>
          <w:color w:val="000000"/>
          <w:kern w:val="24"/>
          <w:sz w:val="18"/>
          <w:lang w:eastAsia="es-MX"/>
        </w:rPr>
        <w:t xml:space="preserve"> en USA que nos permite desarrollar múltiples servicios desde una estrategia de comunicación para sitios web, hasta posicionamiento de imagen. </w:t>
      </w:r>
      <w:r w:rsidR="00A050F6">
        <w:rPr>
          <w:rFonts w:ascii="Century Gothic" w:eastAsia="+mn-ea" w:hAnsi="Century Gothic" w:cs="Times New Roman"/>
          <w:color w:val="000000"/>
          <w:kern w:val="24"/>
          <w:sz w:val="18"/>
          <w:lang w:eastAsia="es-MX"/>
        </w:rPr>
        <w:t xml:space="preserve"> Para un trabajo de mercadeo exitoso se requiere de indicadores, evidencias y parámetros de medición, uno de ellos el EML.</w:t>
      </w:r>
    </w:p>
    <w:p w:rsidR="00DE2305" w:rsidRPr="004822A9" w:rsidRDefault="00DE2305" w:rsidP="00554476">
      <w:pPr>
        <w:spacing w:before="72" w:after="0" w:line="240" w:lineRule="auto"/>
        <w:ind w:left="547" w:hanging="547"/>
        <w:rPr>
          <w:rFonts w:ascii="Century Gothic" w:eastAsia="+mn-ea" w:hAnsi="Century Gothic" w:cs="Times New Roman"/>
          <w:color w:val="000000"/>
          <w:kern w:val="24"/>
          <w:sz w:val="18"/>
          <w:lang w:eastAsia="es-MX"/>
        </w:rPr>
      </w:pPr>
    </w:p>
    <w:tbl>
      <w:tblPr>
        <w:tblStyle w:val="Sombreadomedio2-nfasis1"/>
        <w:tblW w:w="9073" w:type="dxa"/>
        <w:tblLayout w:type="fixed"/>
        <w:tblLook w:val="04A0" w:firstRow="1" w:lastRow="0" w:firstColumn="1" w:lastColumn="0" w:noHBand="0" w:noVBand="1"/>
      </w:tblPr>
      <w:tblGrid>
        <w:gridCol w:w="1276"/>
        <w:gridCol w:w="2552"/>
        <w:gridCol w:w="5245"/>
      </w:tblGrid>
      <w:tr w:rsidR="00BE3C40" w:rsidRPr="005E2F92" w:rsidTr="00A050F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73" w:type="dxa"/>
            <w:gridSpan w:val="3"/>
          </w:tcPr>
          <w:p w:rsidR="00BE3C40" w:rsidRPr="005E2F92" w:rsidRDefault="00A050F6" w:rsidP="00BE3C40">
            <w:pPr>
              <w:jc w:val="center"/>
              <w:rPr>
                <w:b w:val="0"/>
                <w:i/>
                <w:sz w:val="14"/>
              </w:rPr>
            </w:pPr>
            <w:r w:rsidRPr="005E2F92">
              <w:rPr>
                <w:i/>
                <w:sz w:val="14"/>
              </w:rPr>
              <w:t xml:space="preserve">EML </w:t>
            </w:r>
            <w:r w:rsidR="00BE3C40" w:rsidRPr="005E2F92">
              <w:rPr>
                <w:i/>
                <w:sz w:val="14"/>
              </w:rPr>
              <w:t>Marco lógico por Proyecto</w:t>
            </w:r>
          </w:p>
        </w:tc>
      </w:tr>
      <w:tr w:rsidR="00BE3C40" w:rsidRPr="005E2F92" w:rsidTr="00A050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vMerge w:val="restart"/>
          </w:tcPr>
          <w:p w:rsidR="00BE3C40" w:rsidRPr="005E2F92" w:rsidRDefault="00BE3C40" w:rsidP="00BE3C40">
            <w:pPr>
              <w:rPr>
                <w:rFonts w:ascii="Century Gothic" w:hAnsi="Century Gothic"/>
                <w:b w:val="0"/>
                <w:sz w:val="14"/>
              </w:rPr>
            </w:pPr>
            <w:r w:rsidRPr="005E2F92">
              <w:rPr>
                <w:rFonts w:ascii="Century Gothic" w:hAnsi="Century Gothic"/>
                <w:b w:val="0"/>
                <w:sz w:val="14"/>
              </w:rPr>
              <w:t>¿Qué?</w:t>
            </w:r>
          </w:p>
        </w:tc>
        <w:tc>
          <w:tcPr>
            <w:tcW w:w="2552" w:type="dxa"/>
          </w:tcPr>
          <w:p w:rsidR="00BE3C40" w:rsidRPr="005E2F92" w:rsidRDefault="00BE3C40" w:rsidP="00BE3C40">
            <w:pPr>
              <w:cnfStyle w:val="000000100000" w:firstRow="0" w:lastRow="0" w:firstColumn="0" w:lastColumn="0" w:oddVBand="0" w:evenVBand="0" w:oddHBand="1" w:evenHBand="0" w:firstRowFirstColumn="0" w:firstRowLastColumn="0" w:lastRowFirstColumn="0" w:lastRowLastColumn="0"/>
              <w:rPr>
                <w:rFonts w:ascii="Century Gothic" w:hAnsi="Century Gothic"/>
                <w:i/>
                <w:sz w:val="14"/>
              </w:rPr>
            </w:pPr>
            <w:r w:rsidRPr="005E2F92">
              <w:rPr>
                <w:rFonts w:ascii="Century Gothic" w:hAnsi="Century Gothic"/>
                <w:i/>
                <w:sz w:val="14"/>
              </w:rPr>
              <w:t>Programación</w:t>
            </w:r>
          </w:p>
        </w:tc>
        <w:tc>
          <w:tcPr>
            <w:tcW w:w="5245" w:type="dxa"/>
            <w:vMerge w:val="restart"/>
          </w:tcPr>
          <w:p w:rsidR="00A050F6" w:rsidRPr="005E2F92" w:rsidRDefault="00A050F6" w:rsidP="00A050F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4"/>
                <w:szCs w:val="24"/>
                <w:lang w:eastAsia="es-MX"/>
              </w:rPr>
            </w:pPr>
          </w:p>
          <w:p w:rsidR="00BE3C40" w:rsidRPr="005E2F92" w:rsidRDefault="00A050F6" w:rsidP="00A050F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sz w:val="14"/>
              </w:rPr>
            </w:pPr>
            <w:r w:rsidRPr="005E2F92">
              <w:rPr>
                <w:rFonts w:ascii="Century Gothic" w:eastAsia="Times New Roman" w:hAnsi="Century Gothic" w:cs="Times New Roman"/>
                <w:sz w:val="14"/>
                <w:szCs w:val="24"/>
                <w:lang w:eastAsia="es-MX"/>
              </w:rPr>
              <w:t xml:space="preserve">El </w:t>
            </w:r>
            <w:r w:rsidRPr="005E2F92">
              <w:rPr>
                <w:rFonts w:ascii="Century Gothic" w:eastAsia="Times New Roman" w:hAnsi="Century Gothic" w:cs="Times New Roman"/>
                <w:b/>
                <w:bCs/>
                <w:sz w:val="14"/>
                <w:szCs w:val="24"/>
                <w:lang w:eastAsia="es-MX"/>
              </w:rPr>
              <w:t>enfoque de marco lógico</w:t>
            </w:r>
            <w:r w:rsidRPr="005E2F92">
              <w:rPr>
                <w:rFonts w:ascii="Century Gothic" w:eastAsia="Times New Roman" w:hAnsi="Century Gothic" w:cs="Times New Roman"/>
                <w:sz w:val="14"/>
                <w:szCs w:val="24"/>
                <w:lang w:eastAsia="es-MX"/>
              </w:rPr>
              <w:t xml:space="preserve"> (</w:t>
            </w:r>
            <w:r w:rsidRPr="005E2F92">
              <w:rPr>
                <w:rFonts w:ascii="Century Gothic" w:eastAsia="Times New Roman" w:hAnsi="Century Gothic" w:cs="Times New Roman"/>
                <w:b/>
                <w:bCs/>
                <w:sz w:val="14"/>
                <w:szCs w:val="24"/>
                <w:lang w:eastAsia="es-MX"/>
              </w:rPr>
              <w:t>EML</w:t>
            </w:r>
            <w:r w:rsidRPr="005E2F92">
              <w:rPr>
                <w:rFonts w:ascii="Century Gothic" w:eastAsia="Times New Roman" w:hAnsi="Century Gothic" w:cs="Times New Roman"/>
                <w:sz w:val="14"/>
                <w:szCs w:val="24"/>
                <w:lang w:eastAsia="es-MX"/>
              </w:rPr>
              <w:t>) es una herramienta analítica, desarrollada en 1969, para la planificación de la gestión de proyectos orientados a procesos. Es utilizado con frecuencia por organismos de cooperación internacional.</w:t>
            </w:r>
          </w:p>
        </w:tc>
      </w:tr>
      <w:tr w:rsidR="00BE3C40" w:rsidRPr="005E2F92" w:rsidTr="00A050F6">
        <w:trPr>
          <w:trHeight w:val="947"/>
        </w:trPr>
        <w:tc>
          <w:tcPr>
            <w:cnfStyle w:val="001000000000" w:firstRow="0" w:lastRow="0" w:firstColumn="1" w:lastColumn="0" w:oddVBand="0" w:evenVBand="0" w:oddHBand="0" w:evenHBand="0" w:firstRowFirstColumn="0" w:firstRowLastColumn="0" w:lastRowFirstColumn="0" w:lastRowLastColumn="0"/>
            <w:tcW w:w="1276" w:type="dxa"/>
            <w:vMerge/>
          </w:tcPr>
          <w:p w:rsidR="00BE3C40" w:rsidRPr="005E2F92" w:rsidRDefault="00BE3C40" w:rsidP="00BE3C40">
            <w:pPr>
              <w:rPr>
                <w:rFonts w:ascii="Century Gothic" w:hAnsi="Century Gothic"/>
                <w:b w:val="0"/>
                <w:sz w:val="14"/>
              </w:rPr>
            </w:pPr>
          </w:p>
        </w:tc>
        <w:tc>
          <w:tcPr>
            <w:tcW w:w="2552" w:type="dxa"/>
          </w:tcPr>
          <w:p w:rsidR="00BE3C40" w:rsidRPr="005E2F92" w:rsidRDefault="00BE3C40" w:rsidP="00BE3C40">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Century Gothic" w:hAnsi="Century Gothic"/>
                <w:sz w:val="14"/>
              </w:rPr>
            </w:pPr>
            <w:r w:rsidRPr="005E2F92">
              <w:rPr>
                <w:rFonts w:ascii="Century Gothic" w:hAnsi="Century Gothic"/>
                <w:sz w:val="14"/>
              </w:rPr>
              <w:t xml:space="preserve">Antecedentes </w:t>
            </w:r>
          </w:p>
          <w:p w:rsidR="00BE3C40" w:rsidRPr="005E2F92" w:rsidRDefault="00BE3C40" w:rsidP="00BE3C40">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Century Gothic" w:hAnsi="Century Gothic"/>
                <w:sz w:val="14"/>
              </w:rPr>
            </w:pPr>
            <w:r w:rsidRPr="005E2F92">
              <w:rPr>
                <w:rFonts w:ascii="Century Gothic" w:hAnsi="Century Gothic"/>
                <w:sz w:val="14"/>
              </w:rPr>
              <w:t>Objetivos</w:t>
            </w:r>
          </w:p>
          <w:p w:rsidR="00BE3C40" w:rsidRPr="005E2F92" w:rsidRDefault="00BE3C40" w:rsidP="00BE3C40">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Century Gothic" w:hAnsi="Century Gothic"/>
                <w:sz w:val="14"/>
              </w:rPr>
            </w:pPr>
            <w:r w:rsidRPr="005E2F92">
              <w:rPr>
                <w:rFonts w:ascii="Century Gothic" w:hAnsi="Century Gothic"/>
                <w:sz w:val="14"/>
              </w:rPr>
              <w:t>Metas</w:t>
            </w:r>
          </w:p>
          <w:p w:rsidR="00BE3C40" w:rsidRPr="005E2F92" w:rsidRDefault="00BE3C40" w:rsidP="00BE3C40">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Century Gothic" w:hAnsi="Century Gothic"/>
                <w:sz w:val="14"/>
              </w:rPr>
            </w:pPr>
            <w:r w:rsidRPr="005E2F92">
              <w:rPr>
                <w:rFonts w:ascii="Century Gothic" w:hAnsi="Century Gothic"/>
                <w:sz w:val="14"/>
              </w:rPr>
              <w:t>Filosofía</w:t>
            </w:r>
          </w:p>
        </w:tc>
        <w:tc>
          <w:tcPr>
            <w:tcW w:w="5245" w:type="dxa"/>
            <w:vMerge/>
          </w:tcPr>
          <w:p w:rsidR="00BE3C40" w:rsidRPr="005E2F92" w:rsidRDefault="00BE3C40" w:rsidP="00BE3C40">
            <w:pPr>
              <w:cnfStyle w:val="000000000000" w:firstRow="0" w:lastRow="0" w:firstColumn="0" w:lastColumn="0" w:oddVBand="0" w:evenVBand="0" w:oddHBand="0" w:evenHBand="0" w:firstRowFirstColumn="0" w:firstRowLastColumn="0" w:lastRowFirstColumn="0" w:lastRowLastColumn="0"/>
              <w:rPr>
                <w:sz w:val="14"/>
              </w:rPr>
            </w:pPr>
          </w:p>
        </w:tc>
      </w:tr>
      <w:tr w:rsidR="00BE3C40" w:rsidRPr="005E2F92" w:rsidTr="00A050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vMerge w:val="restart"/>
          </w:tcPr>
          <w:p w:rsidR="00BE3C40" w:rsidRPr="005E2F92" w:rsidRDefault="00BE3C40" w:rsidP="00BE3C40">
            <w:pPr>
              <w:rPr>
                <w:rFonts w:ascii="Century Gothic" w:hAnsi="Century Gothic"/>
                <w:b w:val="0"/>
                <w:sz w:val="14"/>
              </w:rPr>
            </w:pPr>
            <w:r w:rsidRPr="005E2F92">
              <w:rPr>
                <w:rFonts w:ascii="Century Gothic" w:hAnsi="Century Gothic"/>
                <w:b w:val="0"/>
                <w:sz w:val="14"/>
              </w:rPr>
              <w:t>¿Cómo?</w:t>
            </w:r>
          </w:p>
        </w:tc>
        <w:tc>
          <w:tcPr>
            <w:tcW w:w="2552" w:type="dxa"/>
          </w:tcPr>
          <w:p w:rsidR="00BE3C40" w:rsidRPr="005E2F92" w:rsidRDefault="00BE3C40" w:rsidP="00BE3C40">
            <w:pPr>
              <w:cnfStyle w:val="000000100000" w:firstRow="0" w:lastRow="0" w:firstColumn="0" w:lastColumn="0" w:oddVBand="0" w:evenVBand="0" w:oddHBand="1" w:evenHBand="0" w:firstRowFirstColumn="0" w:firstRowLastColumn="0" w:lastRowFirstColumn="0" w:lastRowLastColumn="0"/>
              <w:rPr>
                <w:rFonts w:ascii="Century Gothic" w:hAnsi="Century Gothic"/>
                <w:i/>
                <w:sz w:val="14"/>
              </w:rPr>
            </w:pPr>
            <w:r w:rsidRPr="005E2F92">
              <w:rPr>
                <w:rFonts w:ascii="Century Gothic" w:hAnsi="Century Gothic"/>
                <w:i/>
                <w:sz w:val="14"/>
              </w:rPr>
              <w:t>Gestión y Ejecución.</w:t>
            </w:r>
          </w:p>
        </w:tc>
        <w:tc>
          <w:tcPr>
            <w:tcW w:w="5245" w:type="dxa"/>
          </w:tcPr>
          <w:p w:rsidR="00BE3C40" w:rsidRPr="005E2F92" w:rsidRDefault="00BE3C40" w:rsidP="00BE3C40">
            <w:pPr>
              <w:cnfStyle w:val="000000100000" w:firstRow="0" w:lastRow="0" w:firstColumn="0" w:lastColumn="0" w:oddVBand="0" w:evenVBand="0" w:oddHBand="1" w:evenHBand="0" w:firstRowFirstColumn="0" w:firstRowLastColumn="0" w:lastRowFirstColumn="0" w:lastRowLastColumn="0"/>
              <w:rPr>
                <w:sz w:val="14"/>
              </w:rPr>
            </w:pPr>
          </w:p>
        </w:tc>
      </w:tr>
      <w:tr w:rsidR="00BE3C40" w:rsidRPr="005E2F92" w:rsidTr="00A050F6">
        <w:trPr>
          <w:trHeight w:val="1518"/>
        </w:trPr>
        <w:tc>
          <w:tcPr>
            <w:cnfStyle w:val="001000000000" w:firstRow="0" w:lastRow="0" w:firstColumn="1" w:lastColumn="0" w:oddVBand="0" w:evenVBand="0" w:oddHBand="0" w:evenHBand="0" w:firstRowFirstColumn="0" w:firstRowLastColumn="0" w:lastRowFirstColumn="0" w:lastRowLastColumn="0"/>
            <w:tcW w:w="1276" w:type="dxa"/>
            <w:vMerge/>
          </w:tcPr>
          <w:p w:rsidR="00BE3C40" w:rsidRPr="005E2F92" w:rsidRDefault="00BE3C40" w:rsidP="00BE3C40">
            <w:pPr>
              <w:rPr>
                <w:rFonts w:ascii="Century Gothic" w:hAnsi="Century Gothic"/>
                <w:b w:val="0"/>
                <w:sz w:val="14"/>
              </w:rPr>
            </w:pPr>
          </w:p>
        </w:tc>
        <w:tc>
          <w:tcPr>
            <w:tcW w:w="2552" w:type="dxa"/>
          </w:tcPr>
          <w:p w:rsidR="00BE3C40" w:rsidRPr="005E2F92" w:rsidRDefault="00BE3C40" w:rsidP="00BE3C40">
            <w:pPr>
              <w:pStyle w:val="Prrafodelista"/>
              <w:numPr>
                <w:ilvl w:val="0"/>
                <w:numId w:val="19"/>
              </w:numPr>
              <w:cnfStyle w:val="000000000000" w:firstRow="0" w:lastRow="0" w:firstColumn="0" w:lastColumn="0" w:oddVBand="0" w:evenVBand="0" w:oddHBand="0" w:evenHBand="0" w:firstRowFirstColumn="0" w:firstRowLastColumn="0" w:lastRowFirstColumn="0" w:lastRowLastColumn="0"/>
              <w:rPr>
                <w:rFonts w:ascii="Century Gothic" w:hAnsi="Century Gothic"/>
                <w:sz w:val="14"/>
              </w:rPr>
            </w:pPr>
            <w:r w:rsidRPr="005E2F92">
              <w:rPr>
                <w:rFonts w:ascii="Century Gothic" w:hAnsi="Century Gothic"/>
                <w:sz w:val="14"/>
              </w:rPr>
              <w:t>Lugar</w:t>
            </w:r>
          </w:p>
          <w:p w:rsidR="00BE3C40" w:rsidRPr="005E2F92" w:rsidRDefault="00BE3C40" w:rsidP="00BE3C40">
            <w:pPr>
              <w:pStyle w:val="Prrafodelista"/>
              <w:numPr>
                <w:ilvl w:val="0"/>
                <w:numId w:val="19"/>
              </w:numPr>
              <w:cnfStyle w:val="000000000000" w:firstRow="0" w:lastRow="0" w:firstColumn="0" w:lastColumn="0" w:oddVBand="0" w:evenVBand="0" w:oddHBand="0" w:evenHBand="0" w:firstRowFirstColumn="0" w:firstRowLastColumn="0" w:lastRowFirstColumn="0" w:lastRowLastColumn="0"/>
              <w:rPr>
                <w:rFonts w:ascii="Century Gothic" w:hAnsi="Century Gothic"/>
                <w:sz w:val="14"/>
              </w:rPr>
            </w:pPr>
            <w:r w:rsidRPr="005E2F92">
              <w:rPr>
                <w:rFonts w:ascii="Century Gothic" w:hAnsi="Century Gothic"/>
                <w:sz w:val="14"/>
              </w:rPr>
              <w:t>Actividades</w:t>
            </w:r>
          </w:p>
          <w:p w:rsidR="00BE3C40" w:rsidRPr="005E2F92" w:rsidRDefault="00BE3C40" w:rsidP="00BE3C40">
            <w:pPr>
              <w:pStyle w:val="Prrafodelista"/>
              <w:numPr>
                <w:ilvl w:val="0"/>
                <w:numId w:val="19"/>
              </w:numPr>
              <w:cnfStyle w:val="000000000000" w:firstRow="0" w:lastRow="0" w:firstColumn="0" w:lastColumn="0" w:oddVBand="0" w:evenVBand="0" w:oddHBand="0" w:evenHBand="0" w:firstRowFirstColumn="0" w:firstRowLastColumn="0" w:lastRowFirstColumn="0" w:lastRowLastColumn="0"/>
              <w:rPr>
                <w:rFonts w:ascii="Century Gothic" w:hAnsi="Century Gothic"/>
                <w:sz w:val="14"/>
              </w:rPr>
            </w:pPr>
            <w:r w:rsidRPr="005E2F92">
              <w:rPr>
                <w:rFonts w:ascii="Century Gothic" w:hAnsi="Century Gothic"/>
                <w:sz w:val="14"/>
              </w:rPr>
              <w:t>Tareas</w:t>
            </w:r>
          </w:p>
          <w:p w:rsidR="00BE3C40" w:rsidRPr="005E2F92" w:rsidRDefault="00BE3C40" w:rsidP="00BE3C40">
            <w:pPr>
              <w:pStyle w:val="Prrafodelista"/>
              <w:numPr>
                <w:ilvl w:val="0"/>
                <w:numId w:val="19"/>
              </w:numPr>
              <w:cnfStyle w:val="000000000000" w:firstRow="0" w:lastRow="0" w:firstColumn="0" w:lastColumn="0" w:oddVBand="0" w:evenVBand="0" w:oddHBand="0" w:evenHBand="0" w:firstRowFirstColumn="0" w:firstRowLastColumn="0" w:lastRowFirstColumn="0" w:lastRowLastColumn="0"/>
              <w:rPr>
                <w:rFonts w:ascii="Century Gothic" w:hAnsi="Century Gothic"/>
                <w:sz w:val="14"/>
              </w:rPr>
            </w:pPr>
            <w:r w:rsidRPr="005E2F92">
              <w:rPr>
                <w:rFonts w:ascii="Century Gothic" w:hAnsi="Century Gothic"/>
                <w:sz w:val="14"/>
              </w:rPr>
              <w:t>Método de Acción</w:t>
            </w:r>
          </w:p>
          <w:p w:rsidR="00BE3C40" w:rsidRPr="005E2F92" w:rsidRDefault="00BE3C40" w:rsidP="00BE3C40">
            <w:pPr>
              <w:pStyle w:val="Prrafodelista"/>
              <w:numPr>
                <w:ilvl w:val="0"/>
                <w:numId w:val="19"/>
              </w:numPr>
              <w:cnfStyle w:val="000000000000" w:firstRow="0" w:lastRow="0" w:firstColumn="0" w:lastColumn="0" w:oddVBand="0" w:evenVBand="0" w:oddHBand="0" w:evenHBand="0" w:firstRowFirstColumn="0" w:firstRowLastColumn="0" w:lastRowFirstColumn="0" w:lastRowLastColumn="0"/>
              <w:rPr>
                <w:rFonts w:ascii="Century Gothic" w:hAnsi="Century Gothic"/>
                <w:sz w:val="14"/>
              </w:rPr>
            </w:pPr>
            <w:r w:rsidRPr="005E2F92">
              <w:rPr>
                <w:rFonts w:ascii="Century Gothic" w:hAnsi="Century Gothic"/>
                <w:sz w:val="14"/>
              </w:rPr>
              <w:t>Permisos o contratos</w:t>
            </w:r>
          </w:p>
          <w:p w:rsidR="00BE3C40" w:rsidRPr="005E2F92" w:rsidRDefault="00BE3C40" w:rsidP="00BE3C40">
            <w:pPr>
              <w:cnfStyle w:val="000000000000" w:firstRow="0" w:lastRow="0" w:firstColumn="0" w:lastColumn="0" w:oddVBand="0" w:evenVBand="0" w:oddHBand="0" w:evenHBand="0" w:firstRowFirstColumn="0" w:firstRowLastColumn="0" w:lastRowFirstColumn="0" w:lastRowLastColumn="0"/>
              <w:rPr>
                <w:rFonts w:ascii="Century Gothic" w:hAnsi="Century Gothic"/>
                <w:sz w:val="14"/>
              </w:rPr>
            </w:pPr>
          </w:p>
        </w:tc>
        <w:tc>
          <w:tcPr>
            <w:tcW w:w="5245" w:type="dxa"/>
          </w:tcPr>
          <w:p w:rsidR="00BE3C40" w:rsidRPr="005E2F92" w:rsidRDefault="00BE3C40" w:rsidP="00BE3C40">
            <w:pPr>
              <w:pStyle w:val="Prrafodelista"/>
              <w:cnfStyle w:val="000000000000" w:firstRow="0" w:lastRow="0" w:firstColumn="0" w:lastColumn="0" w:oddVBand="0" w:evenVBand="0" w:oddHBand="0" w:evenHBand="0" w:firstRowFirstColumn="0" w:firstRowLastColumn="0" w:lastRowFirstColumn="0" w:lastRowLastColumn="0"/>
              <w:rPr>
                <w:sz w:val="14"/>
              </w:rPr>
            </w:pPr>
          </w:p>
          <w:p w:rsidR="00BE3C40" w:rsidRPr="005E2F92" w:rsidRDefault="00BE3C40" w:rsidP="00BE3C40">
            <w:pPr>
              <w:pStyle w:val="Prrafodelista"/>
              <w:cnfStyle w:val="000000000000" w:firstRow="0" w:lastRow="0" w:firstColumn="0" w:lastColumn="0" w:oddVBand="0" w:evenVBand="0" w:oddHBand="0" w:evenHBand="0" w:firstRowFirstColumn="0" w:firstRowLastColumn="0" w:lastRowFirstColumn="0" w:lastRowLastColumn="0"/>
              <w:rPr>
                <w:sz w:val="14"/>
              </w:rPr>
            </w:pPr>
          </w:p>
          <w:p w:rsidR="00A050F6" w:rsidRPr="005E2F92" w:rsidRDefault="00A050F6" w:rsidP="00BE3C40">
            <w:pPr>
              <w:pStyle w:val="Prrafodelista"/>
              <w:cnfStyle w:val="000000000000" w:firstRow="0" w:lastRow="0" w:firstColumn="0" w:lastColumn="0" w:oddVBand="0" w:evenVBand="0" w:oddHBand="0" w:evenHBand="0" w:firstRowFirstColumn="0" w:firstRowLastColumn="0" w:lastRowFirstColumn="0" w:lastRowLastColumn="0"/>
              <w:rPr>
                <w:sz w:val="14"/>
              </w:rPr>
            </w:pPr>
          </w:p>
          <w:p w:rsidR="00BE3C40" w:rsidRPr="005E2F92" w:rsidRDefault="00BE3C40" w:rsidP="00BE3C40">
            <w:pPr>
              <w:pStyle w:val="Prrafodelista"/>
              <w:cnfStyle w:val="000000000000" w:firstRow="0" w:lastRow="0" w:firstColumn="0" w:lastColumn="0" w:oddVBand="0" w:evenVBand="0" w:oddHBand="0" w:evenHBand="0" w:firstRowFirstColumn="0" w:firstRowLastColumn="0" w:lastRowFirstColumn="0" w:lastRowLastColumn="0"/>
              <w:rPr>
                <w:sz w:val="14"/>
              </w:rPr>
            </w:pPr>
          </w:p>
          <w:p w:rsidR="00BE3C40" w:rsidRPr="005E2F92" w:rsidRDefault="00BE3C40" w:rsidP="00BE3C40">
            <w:pPr>
              <w:pStyle w:val="Prrafodelista"/>
              <w:cnfStyle w:val="000000000000" w:firstRow="0" w:lastRow="0" w:firstColumn="0" w:lastColumn="0" w:oddVBand="0" w:evenVBand="0" w:oddHBand="0" w:evenHBand="0" w:firstRowFirstColumn="0" w:firstRowLastColumn="0" w:lastRowFirstColumn="0" w:lastRowLastColumn="0"/>
              <w:rPr>
                <w:sz w:val="14"/>
              </w:rPr>
            </w:pPr>
          </w:p>
        </w:tc>
      </w:tr>
      <w:tr w:rsidR="00BE3C40" w:rsidRPr="005E2F92" w:rsidTr="00A050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vMerge w:val="restart"/>
          </w:tcPr>
          <w:p w:rsidR="00BE3C40" w:rsidRPr="005E2F92" w:rsidRDefault="00BE3C40" w:rsidP="00BE3C40">
            <w:pPr>
              <w:rPr>
                <w:rFonts w:ascii="Century Gothic" w:hAnsi="Century Gothic"/>
                <w:b w:val="0"/>
                <w:sz w:val="14"/>
              </w:rPr>
            </w:pPr>
            <w:r w:rsidRPr="005E2F92">
              <w:rPr>
                <w:rFonts w:ascii="Century Gothic" w:hAnsi="Century Gothic"/>
                <w:b w:val="0"/>
                <w:sz w:val="14"/>
              </w:rPr>
              <w:t>¿Para qué?</w:t>
            </w:r>
          </w:p>
        </w:tc>
        <w:tc>
          <w:tcPr>
            <w:tcW w:w="2552" w:type="dxa"/>
          </w:tcPr>
          <w:p w:rsidR="00BE3C40" w:rsidRPr="005E2F92" w:rsidRDefault="00BE3C40" w:rsidP="00BE3C40">
            <w:pPr>
              <w:cnfStyle w:val="000000100000" w:firstRow="0" w:lastRow="0" w:firstColumn="0" w:lastColumn="0" w:oddVBand="0" w:evenVBand="0" w:oddHBand="1" w:evenHBand="0" w:firstRowFirstColumn="0" w:firstRowLastColumn="0" w:lastRowFirstColumn="0" w:lastRowLastColumn="0"/>
              <w:rPr>
                <w:rFonts w:ascii="Century Gothic" w:hAnsi="Century Gothic"/>
                <w:i/>
                <w:sz w:val="14"/>
              </w:rPr>
            </w:pPr>
            <w:r w:rsidRPr="005E2F92">
              <w:rPr>
                <w:rFonts w:ascii="Century Gothic" w:hAnsi="Century Gothic"/>
                <w:i/>
                <w:sz w:val="14"/>
              </w:rPr>
              <w:t>Evaluación</w:t>
            </w:r>
          </w:p>
        </w:tc>
        <w:tc>
          <w:tcPr>
            <w:tcW w:w="5245" w:type="dxa"/>
          </w:tcPr>
          <w:p w:rsidR="00BE3C40" w:rsidRPr="005E2F92" w:rsidRDefault="00BE3C40" w:rsidP="00BE3C40">
            <w:pPr>
              <w:pStyle w:val="Prrafodelista"/>
              <w:ind w:left="1080"/>
              <w:cnfStyle w:val="000000100000" w:firstRow="0" w:lastRow="0" w:firstColumn="0" w:lastColumn="0" w:oddVBand="0" w:evenVBand="0" w:oddHBand="1" w:evenHBand="0" w:firstRowFirstColumn="0" w:firstRowLastColumn="0" w:lastRowFirstColumn="0" w:lastRowLastColumn="0"/>
              <w:rPr>
                <w:sz w:val="14"/>
              </w:rPr>
            </w:pPr>
          </w:p>
        </w:tc>
      </w:tr>
      <w:tr w:rsidR="00BE3C40" w:rsidRPr="005E2F92" w:rsidTr="00A050F6">
        <w:trPr>
          <w:trHeight w:val="936"/>
        </w:trPr>
        <w:tc>
          <w:tcPr>
            <w:cnfStyle w:val="001000000000" w:firstRow="0" w:lastRow="0" w:firstColumn="1" w:lastColumn="0" w:oddVBand="0" w:evenVBand="0" w:oddHBand="0" w:evenHBand="0" w:firstRowFirstColumn="0" w:firstRowLastColumn="0" w:lastRowFirstColumn="0" w:lastRowLastColumn="0"/>
            <w:tcW w:w="1276" w:type="dxa"/>
            <w:vMerge/>
          </w:tcPr>
          <w:p w:rsidR="00BE3C40" w:rsidRPr="005E2F92" w:rsidRDefault="00BE3C40" w:rsidP="00BE3C40">
            <w:pPr>
              <w:rPr>
                <w:rFonts w:ascii="Century Gothic" w:hAnsi="Century Gothic"/>
                <w:sz w:val="14"/>
              </w:rPr>
            </w:pPr>
          </w:p>
        </w:tc>
        <w:tc>
          <w:tcPr>
            <w:tcW w:w="2552" w:type="dxa"/>
          </w:tcPr>
          <w:p w:rsidR="00BE3C40" w:rsidRPr="005E2F92" w:rsidRDefault="00BE3C40" w:rsidP="00BE3C40">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Century Gothic" w:hAnsi="Century Gothic"/>
                <w:sz w:val="14"/>
              </w:rPr>
            </w:pPr>
            <w:r w:rsidRPr="005E2F92">
              <w:rPr>
                <w:rFonts w:ascii="Century Gothic" w:hAnsi="Century Gothic"/>
                <w:sz w:val="14"/>
              </w:rPr>
              <w:t>Público</w:t>
            </w:r>
          </w:p>
          <w:p w:rsidR="00BE3C40" w:rsidRPr="005E2F92" w:rsidRDefault="00BE3C40" w:rsidP="00BE3C40">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Century Gothic" w:hAnsi="Century Gothic"/>
                <w:sz w:val="14"/>
              </w:rPr>
            </w:pPr>
            <w:r w:rsidRPr="005E2F92">
              <w:rPr>
                <w:rFonts w:ascii="Century Gothic" w:hAnsi="Century Gothic"/>
                <w:sz w:val="14"/>
              </w:rPr>
              <w:t>Presupuesto</w:t>
            </w:r>
          </w:p>
          <w:p w:rsidR="00BE3C40" w:rsidRPr="005E2F92" w:rsidRDefault="00BE3C40" w:rsidP="00BE3C40">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Century Gothic" w:hAnsi="Century Gothic"/>
                <w:sz w:val="14"/>
              </w:rPr>
            </w:pPr>
            <w:r w:rsidRPr="005E2F92">
              <w:rPr>
                <w:rFonts w:ascii="Century Gothic" w:hAnsi="Century Gothic"/>
                <w:sz w:val="14"/>
              </w:rPr>
              <w:t>Evaluación</w:t>
            </w:r>
          </w:p>
          <w:p w:rsidR="00A050F6" w:rsidRPr="005E2F92" w:rsidRDefault="00A050F6" w:rsidP="00BE3C40">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Century Gothic" w:hAnsi="Century Gothic"/>
                <w:sz w:val="14"/>
              </w:rPr>
            </w:pPr>
            <w:r w:rsidRPr="005E2F92">
              <w:rPr>
                <w:rFonts w:ascii="Century Gothic" w:hAnsi="Century Gothic"/>
                <w:sz w:val="14"/>
              </w:rPr>
              <w:t>Expansión o reajuste</w:t>
            </w:r>
          </w:p>
          <w:p w:rsidR="00A050F6" w:rsidRPr="005E2F92" w:rsidRDefault="00A050F6" w:rsidP="00A050F6">
            <w:pPr>
              <w:cnfStyle w:val="000000000000" w:firstRow="0" w:lastRow="0" w:firstColumn="0" w:lastColumn="0" w:oddVBand="0" w:evenVBand="0" w:oddHBand="0" w:evenHBand="0" w:firstRowFirstColumn="0" w:firstRowLastColumn="0" w:lastRowFirstColumn="0" w:lastRowLastColumn="0"/>
              <w:rPr>
                <w:rFonts w:ascii="Century Gothic" w:hAnsi="Century Gothic"/>
                <w:sz w:val="14"/>
              </w:rPr>
            </w:pPr>
          </w:p>
        </w:tc>
        <w:tc>
          <w:tcPr>
            <w:tcW w:w="5245" w:type="dxa"/>
          </w:tcPr>
          <w:p w:rsidR="00BE3C40" w:rsidRPr="005E2F92" w:rsidRDefault="00BE3C40" w:rsidP="00BE3C40">
            <w:pPr>
              <w:cnfStyle w:val="000000000000" w:firstRow="0" w:lastRow="0" w:firstColumn="0" w:lastColumn="0" w:oddVBand="0" w:evenVBand="0" w:oddHBand="0" w:evenHBand="0" w:firstRowFirstColumn="0" w:firstRowLastColumn="0" w:lastRowFirstColumn="0" w:lastRowLastColumn="0"/>
              <w:rPr>
                <w:sz w:val="14"/>
              </w:rPr>
            </w:pPr>
          </w:p>
          <w:p w:rsidR="00BE3C40" w:rsidRPr="005E2F92" w:rsidRDefault="00BE3C40" w:rsidP="00BE3C40">
            <w:pPr>
              <w:cnfStyle w:val="000000000000" w:firstRow="0" w:lastRow="0" w:firstColumn="0" w:lastColumn="0" w:oddVBand="0" w:evenVBand="0" w:oddHBand="0" w:evenHBand="0" w:firstRowFirstColumn="0" w:firstRowLastColumn="0" w:lastRowFirstColumn="0" w:lastRowLastColumn="0"/>
              <w:rPr>
                <w:sz w:val="14"/>
              </w:rPr>
            </w:pPr>
          </w:p>
          <w:p w:rsidR="00BE3C40" w:rsidRPr="005E2F92" w:rsidRDefault="00BE3C40" w:rsidP="00BE3C40">
            <w:pPr>
              <w:cnfStyle w:val="000000000000" w:firstRow="0" w:lastRow="0" w:firstColumn="0" w:lastColumn="0" w:oddVBand="0" w:evenVBand="0" w:oddHBand="0" w:evenHBand="0" w:firstRowFirstColumn="0" w:firstRowLastColumn="0" w:lastRowFirstColumn="0" w:lastRowLastColumn="0"/>
              <w:rPr>
                <w:sz w:val="14"/>
              </w:rPr>
            </w:pPr>
          </w:p>
          <w:p w:rsidR="00BE3C40" w:rsidRPr="005E2F92" w:rsidRDefault="00BE3C40" w:rsidP="00BE3C40">
            <w:pPr>
              <w:cnfStyle w:val="000000000000" w:firstRow="0" w:lastRow="0" w:firstColumn="0" w:lastColumn="0" w:oddVBand="0" w:evenVBand="0" w:oddHBand="0" w:evenHBand="0" w:firstRowFirstColumn="0" w:firstRowLastColumn="0" w:lastRowFirstColumn="0" w:lastRowLastColumn="0"/>
              <w:rPr>
                <w:sz w:val="14"/>
              </w:rPr>
            </w:pPr>
          </w:p>
        </w:tc>
      </w:tr>
    </w:tbl>
    <w:p w:rsidR="00ED333D" w:rsidRDefault="00ED333D" w:rsidP="00AA346A">
      <w:pPr>
        <w:jc w:val="center"/>
        <w:rPr>
          <w:rFonts w:eastAsia="Calibri" w:cstheme="minorHAnsi"/>
          <w:b/>
          <w:sz w:val="24"/>
        </w:rPr>
      </w:pPr>
    </w:p>
    <w:p w:rsidR="00A050F6" w:rsidRDefault="00A050F6" w:rsidP="00AA346A">
      <w:pPr>
        <w:jc w:val="center"/>
        <w:rPr>
          <w:rFonts w:eastAsia="Calibri" w:cstheme="minorHAnsi"/>
          <w:b/>
          <w:sz w:val="24"/>
        </w:rPr>
      </w:pPr>
    </w:p>
    <w:p w:rsidR="005E2F92" w:rsidRPr="005E2F92" w:rsidRDefault="005E2F92" w:rsidP="005E2F92">
      <w:pPr>
        <w:spacing w:after="0" w:line="240" w:lineRule="auto"/>
        <w:contextualSpacing/>
        <w:rPr>
          <w:rFonts w:ascii="Times New Roman" w:eastAsia="Times New Roman" w:hAnsi="Times New Roman" w:cs="Times New Roman"/>
          <w:color w:val="000000" w:themeColor="text1"/>
          <w:sz w:val="32"/>
          <w:szCs w:val="24"/>
          <w:lang w:eastAsia="es-MX"/>
        </w:rPr>
      </w:pPr>
    </w:p>
    <w:p w:rsidR="005E2F92" w:rsidRPr="005E2F92" w:rsidRDefault="005E2F92" w:rsidP="005E2F92">
      <w:pPr>
        <w:spacing w:after="0" w:line="240" w:lineRule="auto"/>
        <w:ind w:left="2628"/>
        <w:contextualSpacing/>
        <w:rPr>
          <w:rFonts w:ascii="Times New Roman" w:eastAsia="Times New Roman" w:hAnsi="Times New Roman" w:cs="Times New Roman"/>
          <w:color w:val="000000" w:themeColor="text1"/>
          <w:sz w:val="32"/>
          <w:szCs w:val="24"/>
          <w:lang w:eastAsia="es-MX"/>
        </w:rPr>
      </w:pPr>
    </w:p>
    <w:p w:rsidR="00ED333D" w:rsidRPr="004822A9" w:rsidRDefault="00ED333D" w:rsidP="00F67FC1">
      <w:pPr>
        <w:numPr>
          <w:ilvl w:val="0"/>
          <w:numId w:val="8"/>
        </w:numPr>
        <w:tabs>
          <w:tab w:val="num" w:pos="720"/>
        </w:tabs>
        <w:spacing w:after="0" w:line="240" w:lineRule="auto"/>
        <w:contextualSpacing/>
        <w:jc w:val="center"/>
        <w:rPr>
          <w:rFonts w:ascii="Times New Roman" w:eastAsia="Times New Roman" w:hAnsi="Times New Roman" w:cs="Times New Roman"/>
          <w:color w:val="000000" w:themeColor="text1"/>
          <w:sz w:val="32"/>
          <w:szCs w:val="24"/>
          <w:lang w:eastAsia="es-MX"/>
        </w:rPr>
      </w:pPr>
      <w:proofErr w:type="spellStart"/>
      <w:r w:rsidRPr="00D44A9F">
        <w:rPr>
          <w:rFonts w:ascii="Arial" w:eastAsia="+mn-ea" w:hAnsi="Arial" w:cs="Arial"/>
          <w:b/>
          <w:bCs/>
          <w:color w:val="000000" w:themeColor="text1"/>
          <w:kern w:val="24"/>
          <w:sz w:val="28"/>
          <w:szCs w:val="34"/>
          <w:lang w:val="en-US" w:eastAsia="es-MX"/>
          <w14:reflection w14:blurRad="6350" w14:stA="55000" w14:stPos="0" w14:endA="300" w14:endPos="45500" w14:dist="0" w14:dir="5400000" w14:fadeDir="5400000" w14:sx="100000" w14:sy="-100000" w14:kx="0" w14:ky="0" w14:algn="bl"/>
        </w:rPr>
        <w:t>Créditos</w:t>
      </w:r>
      <w:proofErr w:type="spellEnd"/>
      <w:r w:rsidR="00F67FC1" w:rsidRPr="00D44A9F">
        <w:rPr>
          <w:rFonts w:ascii="Arial" w:eastAsia="+mn-ea" w:hAnsi="Arial" w:cs="Arial"/>
          <w:b/>
          <w:bCs/>
          <w:color w:val="000000" w:themeColor="text1"/>
          <w:kern w:val="24"/>
          <w:sz w:val="28"/>
          <w:szCs w:val="34"/>
          <w:lang w:val="en-US" w:eastAsia="es-MX"/>
          <w14:reflection w14:blurRad="6350" w14:stA="55000" w14:stPos="0" w14:endA="300" w14:endPos="45500" w14:dist="0" w14:dir="5400000" w14:fadeDir="5400000" w14:sx="100000" w14:sy="-100000" w14:kx="0" w14:ky="0" w14:algn="bl"/>
        </w:rPr>
        <w:t xml:space="preserve"> y </w:t>
      </w:r>
      <w:proofErr w:type="spellStart"/>
      <w:r w:rsidR="00F67FC1" w:rsidRPr="00D44A9F">
        <w:rPr>
          <w:rFonts w:ascii="Arial" w:eastAsia="+mn-ea" w:hAnsi="Arial" w:cs="Arial"/>
          <w:b/>
          <w:bCs/>
          <w:color w:val="000000" w:themeColor="text1"/>
          <w:kern w:val="24"/>
          <w:sz w:val="28"/>
          <w:szCs w:val="34"/>
          <w:lang w:val="en-US" w:eastAsia="es-MX"/>
          <w14:reflection w14:blurRad="6350" w14:stA="55000" w14:stPos="0" w14:endA="300" w14:endPos="45500" w14:dist="0" w14:dir="5400000" w14:fadeDir="5400000" w14:sx="100000" w14:sy="-100000" w14:kx="0" w14:ky="0" w14:algn="bl"/>
        </w:rPr>
        <w:t>Financiamiento</w:t>
      </w:r>
      <w:proofErr w:type="spellEnd"/>
    </w:p>
    <w:p w:rsidR="007739ED" w:rsidRDefault="007739ED" w:rsidP="00AA346A">
      <w:pPr>
        <w:jc w:val="center"/>
        <w:rPr>
          <w:rFonts w:eastAsia="Calibri" w:cstheme="minorHAnsi"/>
          <w:b/>
          <w:sz w:val="24"/>
        </w:rPr>
      </w:pPr>
    </w:p>
    <w:tbl>
      <w:tblPr>
        <w:tblW w:w="0" w:type="auto"/>
        <w:tblInd w:w="-176" w:type="dxa"/>
        <w:tblLayout w:type="fixed"/>
        <w:tblCellMar>
          <w:left w:w="0" w:type="dxa"/>
          <w:right w:w="0" w:type="dxa"/>
        </w:tblCellMar>
        <w:tblLook w:val="0420" w:firstRow="1" w:lastRow="0" w:firstColumn="0" w:lastColumn="0" w:noHBand="0" w:noVBand="1"/>
      </w:tblPr>
      <w:tblGrid>
        <w:gridCol w:w="426"/>
        <w:gridCol w:w="1559"/>
        <w:gridCol w:w="1560"/>
        <w:gridCol w:w="5685"/>
      </w:tblGrid>
      <w:tr w:rsidR="00D37A0B" w:rsidRPr="007739ED" w:rsidTr="001C6BDB">
        <w:trPr>
          <w:trHeight w:val="513"/>
        </w:trPr>
        <w:tc>
          <w:tcPr>
            <w:tcW w:w="426"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7739ED" w:rsidRPr="007739ED" w:rsidRDefault="007739ED" w:rsidP="007739ED">
            <w:pPr>
              <w:spacing w:after="0" w:line="240" w:lineRule="auto"/>
              <w:rPr>
                <w:rFonts w:ascii="Arial" w:eastAsia="Times New Roman" w:hAnsi="Arial" w:cs="Arial"/>
                <w:sz w:val="36"/>
                <w:szCs w:val="36"/>
                <w:lang w:eastAsia="es-MX"/>
              </w:rPr>
            </w:pPr>
          </w:p>
        </w:tc>
        <w:tc>
          <w:tcPr>
            <w:tcW w:w="155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7739ED" w:rsidRPr="00D44A9F" w:rsidRDefault="00A13DDF" w:rsidP="007739ED">
            <w:pPr>
              <w:spacing w:after="0"/>
              <w:rPr>
                <w:rFonts w:ascii="Century Gothic" w:eastAsia="Times New Roman" w:hAnsi="Century Gothic" w:cs="Arial"/>
                <w:sz w:val="20"/>
                <w:szCs w:val="20"/>
                <w:lang w:eastAsia="es-MX"/>
              </w:rPr>
            </w:pPr>
            <w:r w:rsidRPr="00D44A9F">
              <w:rPr>
                <w:rFonts w:ascii="Century Gothic" w:eastAsia="MS Mincho" w:hAnsi="Century Gothic" w:cs="Times-Bold"/>
                <w:bCs/>
                <w:color w:val="FFFFFF"/>
                <w:kern w:val="24"/>
                <w:sz w:val="20"/>
                <w:szCs w:val="20"/>
                <w:lang w:eastAsia="es-MX"/>
              </w:rPr>
              <w:t>Fondos</w:t>
            </w:r>
          </w:p>
        </w:tc>
        <w:tc>
          <w:tcPr>
            <w:tcW w:w="156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7739ED" w:rsidRPr="00D44A9F" w:rsidRDefault="00A13DDF" w:rsidP="007739ED">
            <w:pPr>
              <w:spacing w:after="0"/>
              <w:rPr>
                <w:rFonts w:ascii="Century Gothic" w:eastAsia="Times New Roman" w:hAnsi="Century Gothic" w:cs="Arial"/>
                <w:sz w:val="20"/>
                <w:szCs w:val="20"/>
                <w:lang w:eastAsia="es-MX"/>
              </w:rPr>
            </w:pPr>
            <w:r w:rsidRPr="00D44A9F">
              <w:rPr>
                <w:rFonts w:ascii="Century Gothic" w:eastAsia="MS Mincho" w:hAnsi="Century Gothic" w:cs="Times-Bold"/>
                <w:bCs/>
                <w:color w:val="FFFFFF"/>
                <w:kern w:val="24"/>
                <w:sz w:val="20"/>
                <w:szCs w:val="20"/>
                <w:lang w:eastAsia="es-MX"/>
              </w:rPr>
              <w:t xml:space="preserve">Programas </w:t>
            </w:r>
          </w:p>
        </w:tc>
        <w:tc>
          <w:tcPr>
            <w:tcW w:w="5685"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7739ED" w:rsidRPr="00D44A9F" w:rsidRDefault="00D44A9F" w:rsidP="007739ED">
            <w:pPr>
              <w:spacing w:after="0" w:line="240" w:lineRule="auto"/>
              <w:rPr>
                <w:rFonts w:ascii="Century Gothic" w:eastAsia="Times New Roman" w:hAnsi="Century Gothic" w:cs="Arial"/>
                <w:sz w:val="20"/>
                <w:szCs w:val="20"/>
                <w:lang w:eastAsia="es-MX"/>
              </w:rPr>
            </w:pPr>
            <w:r w:rsidRPr="00D44A9F">
              <w:rPr>
                <w:rFonts w:ascii="Century Gothic" w:eastAsia="Times New Roman" w:hAnsi="Century Gothic" w:cs="Arial"/>
                <w:color w:val="FFFFFF" w:themeColor="background1"/>
                <w:sz w:val="20"/>
                <w:szCs w:val="20"/>
                <w:lang w:eastAsia="es-MX"/>
              </w:rPr>
              <w:t>Créditos o financiamientos</w:t>
            </w:r>
          </w:p>
        </w:tc>
      </w:tr>
      <w:tr w:rsidR="00D37A0B" w:rsidRPr="007739ED" w:rsidTr="001C6BDB">
        <w:trPr>
          <w:trHeight w:val="245"/>
        </w:trPr>
        <w:tc>
          <w:tcPr>
            <w:tcW w:w="426" w:type="dxa"/>
            <w:vMerge w:val="restart"/>
            <w:tcBorders>
              <w:top w:val="single" w:sz="24" w:space="0" w:color="FFFFFF"/>
              <w:left w:val="single" w:sz="8" w:space="0" w:color="FFFFFF"/>
              <w:right w:val="single" w:sz="8" w:space="0" w:color="FFFFFF"/>
            </w:tcBorders>
            <w:shd w:val="clear" w:color="auto" w:fill="D0D8E8"/>
            <w:tcMar>
              <w:top w:w="15" w:type="dxa"/>
              <w:left w:w="108" w:type="dxa"/>
              <w:bottom w:w="0" w:type="dxa"/>
              <w:right w:w="108" w:type="dxa"/>
            </w:tcMar>
            <w:hideMark/>
          </w:tcPr>
          <w:p w:rsidR="00D37A0B" w:rsidRPr="00A13DDF" w:rsidRDefault="00D37A0B" w:rsidP="007739ED">
            <w:pPr>
              <w:spacing w:after="0"/>
              <w:rPr>
                <w:rFonts w:ascii="Arial" w:eastAsia="Times New Roman" w:hAnsi="Arial" w:cs="Arial"/>
                <w:sz w:val="36"/>
                <w:szCs w:val="36"/>
                <w:lang w:eastAsia="es-MX"/>
              </w:rPr>
            </w:pPr>
            <w:r w:rsidRPr="00A13DDF">
              <w:rPr>
                <w:rFonts w:ascii="Arial" w:eastAsia="MS Mincho" w:hAnsi="Arial" w:cs="Arial"/>
                <w:b/>
                <w:bCs/>
                <w:color w:val="000000"/>
                <w:kern w:val="24"/>
                <w:sz w:val="36"/>
                <w:szCs w:val="18"/>
                <w:lang w:eastAsia="es-MX"/>
              </w:rPr>
              <w:t>1</w:t>
            </w:r>
          </w:p>
        </w:tc>
        <w:tc>
          <w:tcPr>
            <w:tcW w:w="1559" w:type="dxa"/>
            <w:vMerge w:val="restart"/>
            <w:tcBorders>
              <w:top w:val="single" w:sz="24" w:space="0" w:color="FFFFFF"/>
              <w:left w:val="single" w:sz="8" w:space="0" w:color="FFFFFF"/>
              <w:right w:val="single" w:sz="8" w:space="0" w:color="FFFFFF"/>
            </w:tcBorders>
            <w:shd w:val="clear" w:color="auto" w:fill="D0D8E8"/>
            <w:tcMar>
              <w:top w:w="15" w:type="dxa"/>
              <w:left w:w="108" w:type="dxa"/>
              <w:bottom w:w="0" w:type="dxa"/>
              <w:right w:w="108" w:type="dxa"/>
            </w:tcMar>
            <w:hideMark/>
          </w:tcPr>
          <w:p w:rsidR="00D37A0B" w:rsidRPr="001C6BDB" w:rsidRDefault="00D37A0B" w:rsidP="007739ED">
            <w:pPr>
              <w:spacing w:after="0"/>
              <w:rPr>
                <w:rFonts w:ascii="Arial" w:eastAsia="Times New Roman" w:hAnsi="Arial" w:cs="Arial"/>
                <w:b/>
                <w:sz w:val="36"/>
                <w:szCs w:val="36"/>
                <w:lang w:eastAsia="es-MX"/>
              </w:rPr>
            </w:pPr>
            <w:r w:rsidRPr="001C6BDB">
              <w:rPr>
                <w:rFonts w:ascii="Arial" w:eastAsia="Times New Roman" w:hAnsi="Arial" w:cs="Arial"/>
                <w:b/>
                <w:szCs w:val="36"/>
                <w:lang w:eastAsia="es-MX"/>
              </w:rPr>
              <w:t>Banca de Desarrollo</w:t>
            </w:r>
          </w:p>
        </w:tc>
        <w:tc>
          <w:tcPr>
            <w:tcW w:w="15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D37A0B" w:rsidRPr="00D37A0B" w:rsidRDefault="00D37A0B" w:rsidP="00D37A0B">
            <w:pPr>
              <w:spacing w:after="0"/>
              <w:rPr>
                <w:rFonts w:ascii="Arial" w:eastAsia="Times New Roman" w:hAnsi="Arial" w:cs="Arial"/>
                <w:lang w:eastAsia="es-MX"/>
              </w:rPr>
            </w:pPr>
            <w:r w:rsidRPr="00D37A0B">
              <w:rPr>
                <w:rFonts w:ascii="Arial" w:eastAsia="Times New Roman" w:hAnsi="Arial" w:cs="Arial"/>
                <w:lang w:eastAsia="es-MX"/>
              </w:rPr>
              <w:t xml:space="preserve">FND </w:t>
            </w:r>
          </w:p>
        </w:tc>
        <w:tc>
          <w:tcPr>
            <w:tcW w:w="568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D37A0B" w:rsidRPr="00FD43F6" w:rsidRDefault="006A2818" w:rsidP="00AB08F1">
            <w:pPr>
              <w:pStyle w:val="Prrafodelista"/>
              <w:numPr>
                <w:ilvl w:val="0"/>
                <w:numId w:val="21"/>
              </w:numPr>
              <w:spacing w:after="0"/>
              <w:rPr>
                <w:rFonts w:ascii="Century Gothic" w:eastAsia="Times New Roman" w:hAnsi="Century Gothic" w:cs="Arial"/>
                <w:sz w:val="16"/>
                <w:szCs w:val="20"/>
                <w:lang w:eastAsia="es-MX"/>
              </w:rPr>
            </w:pPr>
            <w:r w:rsidRPr="00FD43F6">
              <w:rPr>
                <w:rFonts w:ascii="Century Gothic" w:eastAsia="Times New Roman" w:hAnsi="Century Gothic" w:cs="Arial"/>
                <w:b/>
                <w:sz w:val="16"/>
                <w:szCs w:val="20"/>
                <w:lang w:eastAsia="es-MX"/>
              </w:rPr>
              <w:t>Crédito simple</w:t>
            </w:r>
            <w:r w:rsidRPr="00FD43F6">
              <w:rPr>
                <w:rFonts w:ascii="Century Gothic" w:eastAsia="Times New Roman" w:hAnsi="Century Gothic" w:cs="Arial"/>
                <w:sz w:val="16"/>
                <w:szCs w:val="20"/>
                <w:lang w:eastAsia="es-MX"/>
              </w:rPr>
              <w:t>.</w:t>
            </w:r>
            <w:r w:rsidR="00AB08F1" w:rsidRPr="00FD43F6">
              <w:rPr>
                <w:rFonts w:ascii="Century Gothic" w:eastAsia="Times New Roman" w:hAnsi="Century Gothic" w:cs="Arial"/>
                <w:sz w:val="16"/>
                <w:szCs w:val="20"/>
                <w:lang w:eastAsia="es-MX"/>
              </w:rPr>
              <w:t xml:space="preserve"> Crédito de Habilitación o Avío.</w:t>
            </w:r>
            <w:r w:rsidR="0020660B">
              <w:rPr>
                <w:rFonts w:ascii="Century Gothic" w:eastAsia="Times New Roman" w:hAnsi="Century Gothic" w:cs="Arial"/>
                <w:sz w:val="16"/>
                <w:szCs w:val="20"/>
                <w:lang w:eastAsia="es-MX"/>
              </w:rPr>
              <w:t xml:space="preserve"> Refaccionario.</w:t>
            </w:r>
          </w:p>
        </w:tc>
      </w:tr>
      <w:tr w:rsidR="00D37A0B" w:rsidRPr="007739ED" w:rsidTr="001C6BDB">
        <w:trPr>
          <w:trHeight w:val="373"/>
        </w:trPr>
        <w:tc>
          <w:tcPr>
            <w:tcW w:w="426" w:type="dxa"/>
            <w:vMerge/>
            <w:tcBorders>
              <w:left w:val="single" w:sz="8" w:space="0" w:color="FFFFFF"/>
              <w:right w:val="single" w:sz="8" w:space="0" w:color="FFFFFF"/>
            </w:tcBorders>
            <w:vAlign w:val="center"/>
            <w:hideMark/>
          </w:tcPr>
          <w:p w:rsidR="00D37A0B" w:rsidRPr="007739ED" w:rsidRDefault="00D37A0B" w:rsidP="007739ED">
            <w:pPr>
              <w:spacing w:after="0" w:line="240" w:lineRule="auto"/>
              <w:rPr>
                <w:rFonts w:ascii="Arial" w:eastAsia="Times New Roman" w:hAnsi="Arial" w:cs="Arial"/>
                <w:sz w:val="36"/>
                <w:szCs w:val="36"/>
                <w:lang w:eastAsia="es-MX"/>
              </w:rPr>
            </w:pPr>
          </w:p>
        </w:tc>
        <w:tc>
          <w:tcPr>
            <w:tcW w:w="1559" w:type="dxa"/>
            <w:vMerge/>
            <w:tcBorders>
              <w:left w:val="single" w:sz="8" w:space="0" w:color="FFFFFF"/>
              <w:right w:val="single" w:sz="8" w:space="0" w:color="FFFFFF"/>
            </w:tcBorders>
            <w:vAlign w:val="center"/>
            <w:hideMark/>
          </w:tcPr>
          <w:p w:rsidR="00D37A0B" w:rsidRPr="007739ED" w:rsidRDefault="00D37A0B" w:rsidP="007739ED">
            <w:pPr>
              <w:spacing w:after="0" w:line="240" w:lineRule="auto"/>
              <w:rPr>
                <w:rFonts w:ascii="Arial" w:eastAsia="Times New Roman" w:hAnsi="Arial" w:cs="Arial"/>
                <w:sz w:val="36"/>
                <w:szCs w:val="36"/>
                <w:lang w:eastAsia="es-MX"/>
              </w:rPr>
            </w:pPr>
          </w:p>
        </w:tc>
        <w:tc>
          <w:tcPr>
            <w:tcW w:w="15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37A0B" w:rsidRPr="00D37A0B" w:rsidRDefault="00D37A0B" w:rsidP="00D37A0B">
            <w:pPr>
              <w:spacing w:after="0"/>
              <w:rPr>
                <w:rFonts w:ascii="Arial" w:eastAsia="Times New Roman" w:hAnsi="Arial" w:cs="Arial"/>
                <w:lang w:eastAsia="es-MX"/>
              </w:rPr>
            </w:pPr>
            <w:r w:rsidRPr="00D37A0B">
              <w:rPr>
                <w:rFonts w:ascii="Arial" w:eastAsia="MS Mincho" w:hAnsi="Arial" w:cs="Arial"/>
                <w:color w:val="000000"/>
                <w:kern w:val="24"/>
                <w:lang w:eastAsia="es-MX"/>
              </w:rPr>
              <w:t>SEDESOL</w:t>
            </w:r>
          </w:p>
        </w:tc>
        <w:tc>
          <w:tcPr>
            <w:tcW w:w="5685" w:type="dxa"/>
            <w:tcBorders>
              <w:top w:val="single" w:sz="8" w:space="0" w:color="FFFFFF"/>
              <w:left w:val="single" w:sz="8" w:space="0" w:color="FFFFFF"/>
              <w:right w:val="single" w:sz="8" w:space="0" w:color="FFFFFF"/>
            </w:tcBorders>
            <w:shd w:val="clear" w:color="auto" w:fill="E9EDF4"/>
            <w:tcMar>
              <w:top w:w="15" w:type="dxa"/>
              <w:left w:w="108" w:type="dxa"/>
              <w:bottom w:w="0" w:type="dxa"/>
              <w:right w:w="108" w:type="dxa"/>
            </w:tcMar>
            <w:hideMark/>
          </w:tcPr>
          <w:p w:rsidR="006A2818" w:rsidRPr="00FD43F6" w:rsidRDefault="00D37A0B" w:rsidP="006A2818">
            <w:pPr>
              <w:spacing w:after="0"/>
              <w:rPr>
                <w:rFonts w:ascii="Century Gothic" w:eastAsia="Times New Roman" w:hAnsi="Century Gothic" w:cs="Arial"/>
                <w:b/>
                <w:sz w:val="16"/>
                <w:szCs w:val="20"/>
                <w:lang w:eastAsia="es-MX"/>
              </w:rPr>
            </w:pPr>
            <w:r w:rsidRPr="00FD43F6">
              <w:rPr>
                <w:rFonts w:ascii="Century Gothic" w:eastAsia="Times New Roman" w:hAnsi="Century Gothic" w:cs="Arial"/>
                <w:b/>
                <w:sz w:val="16"/>
                <w:szCs w:val="20"/>
                <w:lang w:eastAsia="es-MX"/>
              </w:rPr>
              <w:t>Programa 3X1 hasta 500 mil, Cero por ciento de interés</w:t>
            </w:r>
            <w:r w:rsidR="006A2818" w:rsidRPr="00FD43F6">
              <w:rPr>
                <w:rFonts w:ascii="Century Gothic" w:eastAsia="Times New Roman" w:hAnsi="Century Gothic" w:cs="Arial"/>
                <w:b/>
                <w:sz w:val="16"/>
                <w:szCs w:val="20"/>
                <w:lang w:eastAsia="es-MX"/>
              </w:rPr>
              <w:t xml:space="preserve">. </w:t>
            </w:r>
          </w:p>
          <w:p w:rsidR="00D37A0B" w:rsidRPr="00FD43F6" w:rsidRDefault="006A2818" w:rsidP="006A2818">
            <w:pPr>
              <w:spacing w:after="0"/>
              <w:rPr>
                <w:rFonts w:ascii="Century Gothic" w:eastAsia="Times New Roman" w:hAnsi="Century Gothic" w:cs="Arial"/>
                <w:sz w:val="16"/>
                <w:szCs w:val="20"/>
                <w:lang w:eastAsia="es-MX"/>
              </w:rPr>
            </w:pPr>
            <w:r w:rsidRPr="00FD43F6">
              <w:rPr>
                <w:rFonts w:ascii="Century Gothic" w:eastAsia="Times New Roman" w:hAnsi="Century Gothic" w:cs="Arial"/>
                <w:b/>
                <w:sz w:val="16"/>
                <w:szCs w:val="20"/>
                <w:lang w:eastAsia="es-MX"/>
              </w:rPr>
              <w:t>Aplica todo el año.</w:t>
            </w:r>
          </w:p>
        </w:tc>
      </w:tr>
      <w:tr w:rsidR="00D37A0B" w:rsidRPr="007739ED" w:rsidTr="001C6BDB">
        <w:trPr>
          <w:trHeight w:val="270"/>
        </w:trPr>
        <w:tc>
          <w:tcPr>
            <w:tcW w:w="426" w:type="dxa"/>
            <w:vMerge/>
            <w:tcBorders>
              <w:left w:val="single" w:sz="8" w:space="0" w:color="FFFFFF"/>
              <w:right w:val="single" w:sz="8" w:space="0" w:color="FFFFFF"/>
            </w:tcBorders>
            <w:vAlign w:val="center"/>
          </w:tcPr>
          <w:p w:rsidR="00D37A0B" w:rsidRPr="007739ED" w:rsidRDefault="00D37A0B" w:rsidP="007739ED">
            <w:pPr>
              <w:spacing w:after="0" w:line="240" w:lineRule="auto"/>
              <w:rPr>
                <w:rFonts w:ascii="Arial" w:eastAsia="Times New Roman" w:hAnsi="Arial" w:cs="Arial"/>
                <w:sz w:val="36"/>
                <w:szCs w:val="36"/>
                <w:lang w:eastAsia="es-MX"/>
              </w:rPr>
            </w:pPr>
          </w:p>
        </w:tc>
        <w:tc>
          <w:tcPr>
            <w:tcW w:w="1559" w:type="dxa"/>
            <w:vMerge/>
            <w:tcBorders>
              <w:left w:val="single" w:sz="8" w:space="0" w:color="FFFFFF"/>
              <w:right w:val="single" w:sz="8" w:space="0" w:color="FFFFFF"/>
            </w:tcBorders>
            <w:vAlign w:val="center"/>
          </w:tcPr>
          <w:p w:rsidR="00D37A0B" w:rsidRPr="007739ED" w:rsidRDefault="00D37A0B" w:rsidP="007739ED">
            <w:pPr>
              <w:spacing w:after="0" w:line="240" w:lineRule="auto"/>
              <w:rPr>
                <w:rFonts w:ascii="Arial" w:eastAsia="Times New Roman" w:hAnsi="Arial" w:cs="Arial"/>
                <w:sz w:val="36"/>
                <w:szCs w:val="36"/>
                <w:lang w:eastAsia="es-MX"/>
              </w:rPr>
            </w:pPr>
          </w:p>
        </w:tc>
        <w:tc>
          <w:tcPr>
            <w:tcW w:w="15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D37A0B" w:rsidRPr="00D37A0B" w:rsidRDefault="00D37A0B" w:rsidP="007739ED">
            <w:pPr>
              <w:spacing w:after="0"/>
              <w:rPr>
                <w:rFonts w:ascii="Arial" w:eastAsia="MS Mincho" w:hAnsi="Arial" w:cs="Arial"/>
                <w:color w:val="000000"/>
                <w:kern w:val="24"/>
                <w:lang w:eastAsia="es-MX"/>
              </w:rPr>
            </w:pPr>
            <w:r w:rsidRPr="00D37A0B">
              <w:rPr>
                <w:rFonts w:ascii="Arial" w:eastAsia="Times New Roman" w:hAnsi="Arial" w:cs="Arial"/>
                <w:lang w:eastAsia="es-MX"/>
              </w:rPr>
              <w:t>SAGARPA</w:t>
            </w:r>
          </w:p>
        </w:tc>
        <w:tc>
          <w:tcPr>
            <w:tcW w:w="5685" w:type="dxa"/>
            <w:tcBorders>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D37A0B" w:rsidRPr="00FD43F6" w:rsidRDefault="006A2818" w:rsidP="007739ED">
            <w:pPr>
              <w:spacing w:after="0"/>
              <w:rPr>
                <w:rFonts w:ascii="Century Gothic" w:eastAsia="MS Mincho" w:hAnsi="Century Gothic" w:cs="Times-Bold"/>
                <w:color w:val="000000"/>
                <w:kern w:val="24"/>
                <w:sz w:val="16"/>
                <w:szCs w:val="20"/>
                <w:lang w:eastAsia="es-MX"/>
              </w:rPr>
            </w:pPr>
            <w:r w:rsidRPr="00FD43F6">
              <w:rPr>
                <w:rFonts w:ascii="Century Gothic" w:eastAsia="MS Mincho" w:hAnsi="Century Gothic" w:cs="Times-Bold"/>
                <w:color w:val="000000"/>
                <w:kern w:val="24"/>
                <w:sz w:val="16"/>
                <w:szCs w:val="20"/>
                <w:lang w:eastAsia="es-MX"/>
              </w:rPr>
              <w:t xml:space="preserve">Programa 1x1 aplica todo el año, </w:t>
            </w:r>
          </w:p>
        </w:tc>
      </w:tr>
      <w:tr w:rsidR="00D37A0B" w:rsidRPr="007739ED" w:rsidTr="001C6BDB">
        <w:trPr>
          <w:trHeight w:val="162"/>
        </w:trPr>
        <w:tc>
          <w:tcPr>
            <w:tcW w:w="426" w:type="dxa"/>
            <w:vMerge/>
            <w:tcBorders>
              <w:left w:val="single" w:sz="8" w:space="0" w:color="FFFFFF"/>
              <w:right w:val="single" w:sz="8" w:space="0" w:color="FFFFFF"/>
            </w:tcBorders>
            <w:vAlign w:val="center"/>
            <w:hideMark/>
          </w:tcPr>
          <w:p w:rsidR="00D37A0B" w:rsidRPr="007739ED" w:rsidRDefault="00D37A0B" w:rsidP="007739ED">
            <w:pPr>
              <w:spacing w:after="0" w:line="240" w:lineRule="auto"/>
              <w:rPr>
                <w:rFonts w:ascii="Arial" w:eastAsia="Times New Roman" w:hAnsi="Arial" w:cs="Arial"/>
                <w:sz w:val="36"/>
                <w:szCs w:val="36"/>
                <w:lang w:eastAsia="es-MX"/>
              </w:rPr>
            </w:pPr>
          </w:p>
        </w:tc>
        <w:tc>
          <w:tcPr>
            <w:tcW w:w="1559" w:type="dxa"/>
            <w:vMerge/>
            <w:tcBorders>
              <w:left w:val="single" w:sz="8" w:space="0" w:color="FFFFFF"/>
              <w:right w:val="single" w:sz="8" w:space="0" w:color="FFFFFF"/>
            </w:tcBorders>
            <w:vAlign w:val="center"/>
            <w:hideMark/>
          </w:tcPr>
          <w:p w:rsidR="00D37A0B" w:rsidRPr="007739ED" w:rsidRDefault="00D37A0B" w:rsidP="007739ED">
            <w:pPr>
              <w:spacing w:after="0" w:line="240" w:lineRule="auto"/>
              <w:rPr>
                <w:rFonts w:ascii="Arial" w:eastAsia="Times New Roman" w:hAnsi="Arial" w:cs="Arial"/>
                <w:sz w:val="36"/>
                <w:szCs w:val="36"/>
                <w:lang w:eastAsia="es-MX"/>
              </w:rPr>
            </w:pPr>
          </w:p>
        </w:tc>
        <w:tc>
          <w:tcPr>
            <w:tcW w:w="1560" w:type="dxa"/>
            <w:vMerge w:val="restart"/>
            <w:tcBorders>
              <w:top w:val="single" w:sz="8" w:space="0" w:color="FFFFFF"/>
              <w:left w:val="single" w:sz="8" w:space="0" w:color="FFFFFF"/>
              <w:right w:val="single" w:sz="8" w:space="0" w:color="FFFFFF"/>
            </w:tcBorders>
            <w:shd w:val="clear" w:color="auto" w:fill="D0D8E8"/>
            <w:tcMar>
              <w:top w:w="15" w:type="dxa"/>
              <w:left w:w="108" w:type="dxa"/>
              <w:bottom w:w="0" w:type="dxa"/>
              <w:right w:w="108" w:type="dxa"/>
            </w:tcMar>
            <w:hideMark/>
          </w:tcPr>
          <w:p w:rsidR="00D37A0B" w:rsidRPr="00D37A0B" w:rsidRDefault="00D37A0B" w:rsidP="00A13DDF">
            <w:pPr>
              <w:spacing w:after="0"/>
              <w:rPr>
                <w:rFonts w:ascii="Arial" w:eastAsia="Times New Roman" w:hAnsi="Arial" w:cs="Arial"/>
                <w:lang w:eastAsia="es-MX"/>
              </w:rPr>
            </w:pPr>
            <w:r>
              <w:rPr>
                <w:rFonts w:ascii="Arial" w:eastAsia="Times New Roman" w:hAnsi="Arial" w:cs="Arial"/>
                <w:lang w:eastAsia="es-MX"/>
              </w:rPr>
              <w:t>SE</w:t>
            </w:r>
          </w:p>
        </w:tc>
        <w:tc>
          <w:tcPr>
            <w:tcW w:w="568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D37A0B" w:rsidRPr="00FD43F6" w:rsidRDefault="00D37A0B" w:rsidP="009D3F75">
            <w:pPr>
              <w:spacing w:after="0"/>
              <w:rPr>
                <w:rFonts w:ascii="Century Gothic" w:eastAsia="Times New Roman" w:hAnsi="Century Gothic" w:cs="Arial"/>
                <w:sz w:val="16"/>
                <w:szCs w:val="20"/>
                <w:lang w:eastAsia="es-MX"/>
              </w:rPr>
            </w:pPr>
            <w:r w:rsidRPr="00FD43F6">
              <w:rPr>
                <w:rFonts w:ascii="Century Gothic" w:eastAsia="Times New Roman" w:hAnsi="Century Gothic" w:cs="Arial"/>
                <w:sz w:val="16"/>
                <w:szCs w:val="20"/>
                <w:lang w:eastAsia="es-MX"/>
              </w:rPr>
              <w:t>INAES</w:t>
            </w:r>
            <w:r w:rsidR="006A2818" w:rsidRPr="00FD43F6">
              <w:rPr>
                <w:rFonts w:ascii="Century Gothic" w:eastAsia="Times New Roman" w:hAnsi="Century Gothic" w:cs="Arial"/>
                <w:sz w:val="16"/>
                <w:szCs w:val="20"/>
                <w:lang w:eastAsia="es-MX"/>
              </w:rPr>
              <w:t>, por convocatoria</w:t>
            </w:r>
          </w:p>
        </w:tc>
      </w:tr>
      <w:tr w:rsidR="00D37A0B" w:rsidRPr="007739ED" w:rsidTr="001C6BDB">
        <w:trPr>
          <w:trHeight w:val="161"/>
        </w:trPr>
        <w:tc>
          <w:tcPr>
            <w:tcW w:w="426" w:type="dxa"/>
            <w:vMerge/>
            <w:tcBorders>
              <w:left w:val="single" w:sz="8" w:space="0" w:color="FFFFFF"/>
              <w:right w:val="single" w:sz="8" w:space="0" w:color="FFFFFF"/>
            </w:tcBorders>
            <w:vAlign w:val="center"/>
          </w:tcPr>
          <w:p w:rsidR="00D37A0B" w:rsidRPr="007739ED" w:rsidRDefault="00D37A0B" w:rsidP="007739ED">
            <w:pPr>
              <w:spacing w:after="0" w:line="240" w:lineRule="auto"/>
              <w:rPr>
                <w:rFonts w:ascii="Arial" w:eastAsia="Times New Roman" w:hAnsi="Arial" w:cs="Arial"/>
                <w:sz w:val="36"/>
                <w:szCs w:val="36"/>
                <w:lang w:eastAsia="es-MX"/>
              </w:rPr>
            </w:pPr>
          </w:p>
        </w:tc>
        <w:tc>
          <w:tcPr>
            <w:tcW w:w="1559" w:type="dxa"/>
            <w:vMerge/>
            <w:tcBorders>
              <w:left w:val="single" w:sz="8" w:space="0" w:color="FFFFFF"/>
              <w:right w:val="single" w:sz="8" w:space="0" w:color="FFFFFF"/>
            </w:tcBorders>
            <w:vAlign w:val="center"/>
          </w:tcPr>
          <w:p w:rsidR="00D37A0B" w:rsidRPr="007739ED" w:rsidRDefault="00D37A0B" w:rsidP="007739ED">
            <w:pPr>
              <w:spacing w:after="0" w:line="240" w:lineRule="auto"/>
              <w:rPr>
                <w:rFonts w:ascii="Arial" w:eastAsia="Times New Roman" w:hAnsi="Arial" w:cs="Arial"/>
                <w:sz w:val="36"/>
                <w:szCs w:val="36"/>
                <w:lang w:eastAsia="es-MX"/>
              </w:rPr>
            </w:pPr>
          </w:p>
        </w:tc>
        <w:tc>
          <w:tcPr>
            <w:tcW w:w="1560" w:type="dxa"/>
            <w:vMerge/>
            <w:tcBorders>
              <w:left w:val="single" w:sz="8" w:space="0" w:color="FFFFFF"/>
              <w:right w:val="single" w:sz="8" w:space="0" w:color="FFFFFF"/>
            </w:tcBorders>
            <w:shd w:val="clear" w:color="auto" w:fill="D0D8E8"/>
            <w:tcMar>
              <w:top w:w="15" w:type="dxa"/>
              <w:left w:w="108" w:type="dxa"/>
              <w:bottom w:w="0" w:type="dxa"/>
              <w:right w:w="108" w:type="dxa"/>
            </w:tcMar>
          </w:tcPr>
          <w:p w:rsidR="00D37A0B" w:rsidRPr="00D37A0B" w:rsidRDefault="00D37A0B" w:rsidP="00A13DDF">
            <w:pPr>
              <w:spacing w:after="0"/>
              <w:rPr>
                <w:rFonts w:ascii="Arial" w:eastAsia="Times New Roman" w:hAnsi="Arial" w:cs="Arial"/>
                <w:lang w:eastAsia="es-MX"/>
              </w:rPr>
            </w:pPr>
          </w:p>
        </w:tc>
        <w:tc>
          <w:tcPr>
            <w:tcW w:w="568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D37A0B" w:rsidRPr="00FD43F6" w:rsidRDefault="00D37A0B" w:rsidP="009D3F75">
            <w:pPr>
              <w:spacing w:after="0"/>
              <w:rPr>
                <w:rFonts w:ascii="Century Gothic" w:eastAsia="Times New Roman" w:hAnsi="Century Gothic" w:cs="Arial"/>
                <w:sz w:val="16"/>
                <w:szCs w:val="20"/>
                <w:lang w:eastAsia="es-MX"/>
              </w:rPr>
            </w:pPr>
            <w:r w:rsidRPr="00FD43F6">
              <w:rPr>
                <w:rFonts w:ascii="Century Gothic" w:eastAsia="Times New Roman" w:hAnsi="Century Gothic" w:cs="Arial"/>
                <w:sz w:val="16"/>
                <w:szCs w:val="20"/>
                <w:lang w:eastAsia="es-MX"/>
              </w:rPr>
              <w:t>INADEM</w:t>
            </w:r>
            <w:r w:rsidR="006A2818" w:rsidRPr="00FD43F6">
              <w:rPr>
                <w:rFonts w:ascii="Century Gothic" w:eastAsia="Times New Roman" w:hAnsi="Century Gothic" w:cs="Arial"/>
                <w:sz w:val="16"/>
                <w:szCs w:val="20"/>
                <w:lang w:eastAsia="es-MX"/>
              </w:rPr>
              <w:t>, por convocatoria</w:t>
            </w:r>
          </w:p>
        </w:tc>
      </w:tr>
      <w:tr w:rsidR="00D37A0B" w:rsidRPr="007739ED" w:rsidTr="001C6BDB">
        <w:trPr>
          <w:trHeight w:val="161"/>
        </w:trPr>
        <w:tc>
          <w:tcPr>
            <w:tcW w:w="426" w:type="dxa"/>
            <w:vMerge/>
            <w:tcBorders>
              <w:left w:val="single" w:sz="8" w:space="0" w:color="FFFFFF"/>
              <w:right w:val="single" w:sz="8" w:space="0" w:color="FFFFFF"/>
            </w:tcBorders>
            <w:vAlign w:val="center"/>
          </w:tcPr>
          <w:p w:rsidR="00D37A0B" w:rsidRPr="007739ED" w:rsidRDefault="00D37A0B" w:rsidP="007739ED">
            <w:pPr>
              <w:spacing w:after="0" w:line="240" w:lineRule="auto"/>
              <w:rPr>
                <w:rFonts w:ascii="Arial" w:eastAsia="Times New Roman" w:hAnsi="Arial" w:cs="Arial"/>
                <w:sz w:val="36"/>
                <w:szCs w:val="36"/>
                <w:lang w:eastAsia="es-MX"/>
              </w:rPr>
            </w:pPr>
          </w:p>
        </w:tc>
        <w:tc>
          <w:tcPr>
            <w:tcW w:w="1559" w:type="dxa"/>
            <w:vMerge/>
            <w:tcBorders>
              <w:left w:val="single" w:sz="8" w:space="0" w:color="FFFFFF"/>
              <w:right w:val="single" w:sz="8" w:space="0" w:color="FFFFFF"/>
            </w:tcBorders>
            <w:vAlign w:val="center"/>
          </w:tcPr>
          <w:p w:rsidR="00D37A0B" w:rsidRPr="007739ED" w:rsidRDefault="00D37A0B" w:rsidP="007739ED">
            <w:pPr>
              <w:spacing w:after="0" w:line="240" w:lineRule="auto"/>
              <w:rPr>
                <w:rFonts w:ascii="Arial" w:eastAsia="Times New Roman" w:hAnsi="Arial" w:cs="Arial"/>
                <w:sz w:val="36"/>
                <w:szCs w:val="36"/>
                <w:lang w:eastAsia="es-MX"/>
              </w:rPr>
            </w:pPr>
          </w:p>
        </w:tc>
        <w:tc>
          <w:tcPr>
            <w:tcW w:w="1560" w:type="dxa"/>
            <w:vMerge w:val="restart"/>
            <w:tcBorders>
              <w:left w:val="single" w:sz="8" w:space="0" w:color="FFFFFF"/>
              <w:right w:val="single" w:sz="8" w:space="0" w:color="FFFFFF"/>
            </w:tcBorders>
            <w:shd w:val="clear" w:color="auto" w:fill="D0D8E8"/>
            <w:tcMar>
              <w:top w:w="15" w:type="dxa"/>
              <w:left w:w="108" w:type="dxa"/>
              <w:bottom w:w="0" w:type="dxa"/>
              <w:right w:w="108" w:type="dxa"/>
            </w:tcMar>
          </w:tcPr>
          <w:p w:rsidR="00D37A0B" w:rsidRDefault="00D37A0B" w:rsidP="00A13DDF">
            <w:pPr>
              <w:spacing w:after="0"/>
              <w:rPr>
                <w:rFonts w:ascii="Arial" w:eastAsia="Times New Roman" w:hAnsi="Arial" w:cs="Arial"/>
                <w:lang w:eastAsia="es-MX"/>
              </w:rPr>
            </w:pPr>
            <w:r>
              <w:rPr>
                <w:rFonts w:ascii="Arial" w:eastAsia="Times New Roman" w:hAnsi="Arial" w:cs="Arial"/>
                <w:lang w:eastAsia="es-MX"/>
              </w:rPr>
              <w:t>NAFIN</w:t>
            </w:r>
          </w:p>
          <w:p w:rsidR="0047604E" w:rsidRPr="00D37A0B" w:rsidRDefault="0047604E" w:rsidP="00A13DDF">
            <w:pPr>
              <w:spacing w:after="0"/>
              <w:rPr>
                <w:rFonts w:ascii="Arial" w:eastAsia="Times New Roman" w:hAnsi="Arial" w:cs="Arial"/>
                <w:lang w:eastAsia="es-MX"/>
              </w:rPr>
            </w:pPr>
            <w:r>
              <w:rPr>
                <w:rFonts w:ascii="Arial" w:eastAsia="Times New Roman" w:hAnsi="Arial" w:cs="Arial"/>
                <w:lang w:eastAsia="es-MX"/>
              </w:rPr>
              <w:t>Pronafin</w:t>
            </w:r>
          </w:p>
        </w:tc>
        <w:tc>
          <w:tcPr>
            <w:tcW w:w="568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D37A0B" w:rsidRPr="00FD43F6" w:rsidRDefault="006A2818" w:rsidP="00AB08F1">
            <w:pPr>
              <w:pStyle w:val="Prrafodelista"/>
              <w:numPr>
                <w:ilvl w:val="0"/>
                <w:numId w:val="21"/>
              </w:numPr>
              <w:spacing w:after="0"/>
              <w:rPr>
                <w:rFonts w:ascii="Century Gothic" w:eastAsia="Times New Roman" w:hAnsi="Century Gothic" w:cs="Times New Roman"/>
                <w:b/>
                <w:sz w:val="16"/>
                <w:szCs w:val="20"/>
                <w:lang w:eastAsia="es-MX"/>
              </w:rPr>
            </w:pPr>
            <w:r w:rsidRPr="0020660B">
              <w:rPr>
                <w:rFonts w:ascii="Century Gothic" w:eastAsia="Times New Roman" w:hAnsi="Century Gothic" w:cs="Times New Roman"/>
                <w:b/>
                <w:sz w:val="16"/>
                <w:szCs w:val="20"/>
                <w:lang w:eastAsia="es-MX"/>
              </w:rPr>
              <w:t>Crezcamos Juntos RIF hasta 300 mil y un millón vivienda</w:t>
            </w:r>
            <w:r w:rsidRPr="00FD43F6">
              <w:rPr>
                <w:rFonts w:ascii="Century Gothic" w:eastAsia="Times New Roman" w:hAnsi="Century Gothic" w:cs="Times New Roman"/>
                <w:b/>
                <w:sz w:val="16"/>
                <w:szCs w:val="20"/>
                <w:lang w:eastAsia="es-MX"/>
              </w:rPr>
              <w:t>.</w:t>
            </w:r>
          </w:p>
        </w:tc>
      </w:tr>
      <w:tr w:rsidR="00D37A0B" w:rsidRPr="007739ED" w:rsidTr="001C6BDB">
        <w:trPr>
          <w:trHeight w:val="161"/>
        </w:trPr>
        <w:tc>
          <w:tcPr>
            <w:tcW w:w="426" w:type="dxa"/>
            <w:vMerge/>
            <w:tcBorders>
              <w:left w:val="single" w:sz="8" w:space="0" w:color="FFFFFF"/>
              <w:bottom w:val="single" w:sz="8" w:space="0" w:color="FFFFFF"/>
              <w:right w:val="single" w:sz="8" w:space="0" w:color="FFFFFF"/>
            </w:tcBorders>
            <w:vAlign w:val="center"/>
          </w:tcPr>
          <w:p w:rsidR="00D37A0B" w:rsidRPr="007739ED" w:rsidRDefault="00D37A0B" w:rsidP="007739ED">
            <w:pPr>
              <w:spacing w:after="0" w:line="240" w:lineRule="auto"/>
              <w:rPr>
                <w:rFonts w:ascii="Arial" w:eastAsia="Times New Roman" w:hAnsi="Arial" w:cs="Arial"/>
                <w:sz w:val="36"/>
                <w:szCs w:val="36"/>
                <w:lang w:eastAsia="es-MX"/>
              </w:rPr>
            </w:pPr>
          </w:p>
        </w:tc>
        <w:tc>
          <w:tcPr>
            <w:tcW w:w="1559" w:type="dxa"/>
            <w:vMerge/>
            <w:tcBorders>
              <w:left w:val="single" w:sz="8" w:space="0" w:color="FFFFFF"/>
              <w:bottom w:val="single" w:sz="8" w:space="0" w:color="FFFFFF"/>
              <w:right w:val="single" w:sz="8" w:space="0" w:color="FFFFFF"/>
            </w:tcBorders>
            <w:vAlign w:val="center"/>
          </w:tcPr>
          <w:p w:rsidR="00D37A0B" w:rsidRPr="007739ED" w:rsidRDefault="00D37A0B" w:rsidP="007739ED">
            <w:pPr>
              <w:spacing w:after="0" w:line="240" w:lineRule="auto"/>
              <w:rPr>
                <w:rFonts w:ascii="Arial" w:eastAsia="Times New Roman" w:hAnsi="Arial" w:cs="Arial"/>
                <w:sz w:val="36"/>
                <w:szCs w:val="36"/>
                <w:lang w:eastAsia="es-MX"/>
              </w:rPr>
            </w:pPr>
          </w:p>
        </w:tc>
        <w:tc>
          <w:tcPr>
            <w:tcW w:w="1560" w:type="dxa"/>
            <w:vMerge/>
            <w:tcBorders>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D37A0B" w:rsidRPr="00D37A0B" w:rsidRDefault="00D37A0B" w:rsidP="00A13DDF">
            <w:pPr>
              <w:spacing w:after="0"/>
              <w:rPr>
                <w:rFonts w:ascii="Arial" w:eastAsia="Times New Roman" w:hAnsi="Arial" w:cs="Arial"/>
                <w:lang w:eastAsia="es-MX"/>
              </w:rPr>
            </w:pPr>
          </w:p>
        </w:tc>
        <w:tc>
          <w:tcPr>
            <w:tcW w:w="568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D37A0B" w:rsidRPr="00FD43F6" w:rsidRDefault="006A2818" w:rsidP="007739ED">
            <w:pPr>
              <w:spacing w:after="0"/>
              <w:rPr>
                <w:rFonts w:ascii="Century Gothic" w:eastAsia="Times New Roman" w:hAnsi="Century Gothic" w:cs="Times New Roman"/>
                <w:b/>
                <w:sz w:val="16"/>
                <w:szCs w:val="20"/>
                <w:lang w:eastAsia="es-MX"/>
              </w:rPr>
            </w:pPr>
            <w:r w:rsidRPr="00FD43F6">
              <w:rPr>
                <w:rFonts w:ascii="Century Gothic" w:eastAsia="Times New Roman" w:hAnsi="Century Gothic" w:cs="Times New Roman"/>
                <w:b/>
                <w:sz w:val="16"/>
                <w:szCs w:val="20"/>
                <w:lang w:eastAsia="es-MX"/>
              </w:rPr>
              <w:t>PYME, Mujeres y Jóvenes</w:t>
            </w:r>
          </w:p>
        </w:tc>
      </w:tr>
      <w:tr w:rsidR="00D37A0B" w:rsidRPr="007739ED" w:rsidTr="001C6BDB">
        <w:trPr>
          <w:trHeight w:val="239"/>
        </w:trPr>
        <w:tc>
          <w:tcPr>
            <w:tcW w:w="4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37A0B" w:rsidRPr="007739ED" w:rsidRDefault="00D37A0B" w:rsidP="007739ED">
            <w:pPr>
              <w:spacing w:after="0" w:line="240" w:lineRule="auto"/>
              <w:rPr>
                <w:rFonts w:ascii="Arial" w:eastAsia="Times New Roman" w:hAnsi="Arial" w:cs="Arial"/>
                <w:sz w:val="24"/>
                <w:szCs w:val="36"/>
                <w:lang w:eastAsia="es-MX"/>
              </w:rPr>
            </w:pP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37A0B" w:rsidRPr="007739ED" w:rsidRDefault="00D37A0B" w:rsidP="007739ED">
            <w:pPr>
              <w:spacing w:after="0" w:line="240" w:lineRule="auto"/>
              <w:rPr>
                <w:rFonts w:ascii="Arial" w:eastAsia="Times New Roman" w:hAnsi="Arial" w:cs="Arial"/>
                <w:sz w:val="24"/>
                <w:szCs w:val="36"/>
                <w:lang w:eastAsia="es-MX"/>
              </w:rPr>
            </w:pPr>
          </w:p>
        </w:tc>
        <w:tc>
          <w:tcPr>
            <w:tcW w:w="15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37A0B" w:rsidRPr="007739ED" w:rsidRDefault="00D37A0B" w:rsidP="007739ED">
            <w:pPr>
              <w:spacing w:after="0" w:line="240" w:lineRule="auto"/>
              <w:rPr>
                <w:rFonts w:ascii="Arial" w:eastAsia="Times New Roman" w:hAnsi="Arial" w:cs="Arial"/>
                <w:sz w:val="24"/>
                <w:szCs w:val="36"/>
                <w:lang w:eastAsia="es-MX"/>
              </w:rPr>
            </w:pPr>
          </w:p>
        </w:tc>
        <w:tc>
          <w:tcPr>
            <w:tcW w:w="568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37A0B" w:rsidRPr="00FD43F6" w:rsidRDefault="00D37A0B" w:rsidP="007739ED">
            <w:pPr>
              <w:spacing w:after="0" w:line="240" w:lineRule="auto"/>
              <w:rPr>
                <w:rFonts w:ascii="Century Gothic" w:eastAsia="Times New Roman" w:hAnsi="Century Gothic" w:cs="Arial"/>
                <w:sz w:val="16"/>
                <w:szCs w:val="36"/>
                <w:lang w:eastAsia="es-MX"/>
              </w:rPr>
            </w:pPr>
          </w:p>
        </w:tc>
      </w:tr>
      <w:tr w:rsidR="00D37A0B" w:rsidRPr="007739ED" w:rsidTr="001C6BDB">
        <w:trPr>
          <w:trHeight w:val="700"/>
        </w:trPr>
        <w:tc>
          <w:tcPr>
            <w:tcW w:w="426" w:type="dxa"/>
            <w:vMerge w:val="restart"/>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D37A0B" w:rsidRPr="00A13DDF" w:rsidRDefault="00D37A0B" w:rsidP="007739ED">
            <w:pPr>
              <w:spacing w:after="0"/>
              <w:rPr>
                <w:rFonts w:ascii="Arial" w:eastAsia="Times New Roman" w:hAnsi="Arial" w:cs="Arial"/>
                <w:sz w:val="36"/>
                <w:szCs w:val="36"/>
                <w:lang w:eastAsia="es-MX"/>
              </w:rPr>
            </w:pPr>
            <w:r w:rsidRPr="00A13DDF">
              <w:rPr>
                <w:rFonts w:ascii="Arial" w:eastAsia="MS Mincho" w:hAnsi="Arial" w:cs="Arial"/>
                <w:b/>
                <w:bCs/>
                <w:color w:val="000000"/>
                <w:kern w:val="24"/>
                <w:sz w:val="36"/>
                <w:szCs w:val="18"/>
                <w:lang w:eastAsia="es-MX"/>
              </w:rPr>
              <w:t>2</w:t>
            </w:r>
          </w:p>
        </w:tc>
        <w:tc>
          <w:tcPr>
            <w:tcW w:w="1559" w:type="dxa"/>
            <w:vMerge w:val="restart"/>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1C6BDB" w:rsidRPr="001C6BDB" w:rsidRDefault="00D37A0B" w:rsidP="007739ED">
            <w:pPr>
              <w:spacing w:after="0"/>
              <w:rPr>
                <w:rFonts w:ascii="Arial" w:eastAsia="MS Mincho" w:hAnsi="Arial" w:cs="Arial"/>
                <w:b/>
                <w:bCs/>
                <w:color w:val="000000"/>
                <w:kern w:val="24"/>
                <w:szCs w:val="24"/>
                <w:lang w:eastAsia="es-MX"/>
              </w:rPr>
            </w:pPr>
            <w:r w:rsidRPr="001C6BDB">
              <w:rPr>
                <w:rFonts w:ascii="Arial" w:eastAsia="MS Mincho" w:hAnsi="Arial" w:cs="Arial"/>
                <w:b/>
                <w:bCs/>
                <w:color w:val="000000"/>
                <w:kern w:val="24"/>
                <w:szCs w:val="24"/>
                <w:lang w:eastAsia="es-MX"/>
              </w:rPr>
              <w:t>Banca</w:t>
            </w:r>
          </w:p>
          <w:p w:rsidR="00D37A0B" w:rsidRPr="00A13DDF" w:rsidRDefault="00D37A0B" w:rsidP="007739ED">
            <w:pPr>
              <w:spacing w:after="0"/>
              <w:rPr>
                <w:rFonts w:ascii="Arial" w:eastAsia="Times New Roman" w:hAnsi="Arial" w:cs="Arial"/>
                <w:sz w:val="24"/>
                <w:szCs w:val="24"/>
                <w:lang w:eastAsia="es-MX"/>
              </w:rPr>
            </w:pPr>
            <w:r w:rsidRPr="001C6BDB">
              <w:rPr>
                <w:rFonts w:ascii="Arial" w:eastAsia="MS Mincho" w:hAnsi="Arial" w:cs="Arial"/>
                <w:b/>
                <w:bCs/>
                <w:color w:val="000000"/>
                <w:kern w:val="24"/>
                <w:szCs w:val="24"/>
                <w:lang w:eastAsia="es-MX"/>
              </w:rPr>
              <w:t xml:space="preserve"> PYME</w:t>
            </w:r>
          </w:p>
        </w:tc>
        <w:tc>
          <w:tcPr>
            <w:tcW w:w="15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D37A0B" w:rsidRPr="00D37A0B" w:rsidRDefault="00D37A0B" w:rsidP="007739ED">
            <w:pPr>
              <w:spacing w:after="0"/>
              <w:rPr>
                <w:rFonts w:ascii="Times New Roman" w:eastAsia="MS Mincho" w:hAnsi="Times New Roman" w:cs="Times New Roman"/>
                <w:color w:val="000000"/>
                <w:kern w:val="24"/>
                <w:sz w:val="24"/>
                <w:szCs w:val="24"/>
                <w:lang w:eastAsia="es-MX"/>
              </w:rPr>
            </w:pPr>
            <w:r w:rsidRPr="00D37A0B">
              <w:rPr>
                <w:rFonts w:ascii="Times New Roman" w:eastAsia="MS Mincho" w:hAnsi="Times New Roman" w:cs="Times New Roman"/>
                <w:color w:val="000000"/>
                <w:kern w:val="24"/>
                <w:sz w:val="24"/>
                <w:szCs w:val="24"/>
                <w:lang w:eastAsia="es-MX"/>
              </w:rPr>
              <w:t>Santander</w:t>
            </w:r>
          </w:p>
          <w:p w:rsidR="00D37A0B" w:rsidRPr="00D37A0B" w:rsidRDefault="00D37A0B" w:rsidP="007739ED">
            <w:pPr>
              <w:spacing w:after="0"/>
              <w:rPr>
                <w:rFonts w:ascii="Times New Roman" w:eastAsia="Times New Roman" w:hAnsi="Times New Roman" w:cs="Times New Roman"/>
                <w:sz w:val="24"/>
                <w:szCs w:val="24"/>
                <w:lang w:eastAsia="es-MX"/>
              </w:rPr>
            </w:pPr>
          </w:p>
        </w:tc>
        <w:tc>
          <w:tcPr>
            <w:tcW w:w="568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D37A0B" w:rsidRPr="00FD43F6" w:rsidRDefault="00FD43F6" w:rsidP="00FD43F6">
            <w:pPr>
              <w:spacing w:after="0"/>
              <w:rPr>
                <w:rFonts w:ascii="Century Gothic" w:eastAsia="Times New Roman" w:hAnsi="Century Gothic" w:cs="Arial"/>
                <w:sz w:val="16"/>
                <w:szCs w:val="36"/>
                <w:lang w:eastAsia="es-MX"/>
              </w:rPr>
            </w:pPr>
            <w:r w:rsidRPr="00FD43F6">
              <w:rPr>
                <w:rFonts w:ascii="Century Gothic" w:eastAsia="Times New Roman" w:hAnsi="Century Gothic" w:cs="Arial"/>
                <w:sz w:val="16"/>
                <w:szCs w:val="36"/>
                <w:lang w:eastAsia="es-MX"/>
              </w:rPr>
              <w:t>Declaración anual 2014, plan de negocio, identificaciones,</w:t>
            </w:r>
            <w:r>
              <w:rPr>
                <w:rFonts w:ascii="Century Gothic" w:eastAsia="Times New Roman" w:hAnsi="Century Gothic" w:cs="Arial"/>
                <w:sz w:val="16"/>
                <w:szCs w:val="36"/>
                <w:lang w:eastAsia="es-MX"/>
              </w:rPr>
              <w:t xml:space="preserve"> estados de cuenta, propiedad no se grava,</w:t>
            </w:r>
            <w:r w:rsidRPr="00FD43F6">
              <w:rPr>
                <w:rFonts w:ascii="Century Gothic" w:eastAsia="Times New Roman" w:hAnsi="Century Gothic" w:cs="Arial"/>
                <w:sz w:val="16"/>
                <w:szCs w:val="36"/>
                <w:lang w:eastAsia="es-MX"/>
              </w:rPr>
              <w:t xml:space="preserve"> </w:t>
            </w:r>
            <w:r>
              <w:rPr>
                <w:rFonts w:ascii="Century Gothic" w:eastAsia="Times New Roman" w:hAnsi="Century Gothic" w:cs="Arial"/>
                <w:sz w:val="16"/>
                <w:szCs w:val="36"/>
                <w:lang w:eastAsia="es-MX"/>
              </w:rPr>
              <w:t>apertura de cuenta. Montos desde 200 mil hasta un millón. Interés desde  7.5%</w:t>
            </w:r>
            <w:r w:rsidR="0020660B">
              <w:rPr>
                <w:rFonts w:ascii="Century Gothic" w:eastAsia="Times New Roman" w:hAnsi="Century Gothic" w:cs="Arial"/>
                <w:sz w:val="16"/>
                <w:szCs w:val="36"/>
                <w:lang w:eastAsia="es-MX"/>
              </w:rPr>
              <w:t xml:space="preserve"> anual.</w:t>
            </w:r>
          </w:p>
        </w:tc>
      </w:tr>
      <w:tr w:rsidR="00D37A0B" w:rsidRPr="007739ED" w:rsidTr="001C6BDB">
        <w:trPr>
          <w:trHeight w:val="700"/>
        </w:trPr>
        <w:tc>
          <w:tcPr>
            <w:tcW w:w="426" w:type="dxa"/>
            <w:vMerge/>
            <w:tcBorders>
              <w:top w:val="single" w:sz="8" w:space="0" w:color="FFFFFF"/>
              <w:left w:val="single" w:sz="8" w:space="0" w:color="FFFFFF"/>
              <w:bottom w:val="single" w:sz="8" w:space="0" w:color="FFFFFF"/>
              <w:right w:val="single" w:sz="8" w:space="0" w:color="FFFFFF"/>
            </w:tcBorders>
            <w:vAlign w:val="center"/>
            <w:hideMark/>
          </w:tcPr>
          <w:p w:rsidR="00D37A0B" w:rsidRPr="007739ED" w:rsidRDefault="00D37A0B" w:rsidP="007739ED">
            <w:pPr>
              <w:spacing w:after="0" w:line="240" w:lineRule="auto"/>
              <w:rPr>
                <w:rFonts w:ascii="Arial" w:eastAsia="Times New Roman" w:hAnsi="Arial" w:cs="Arial"/>
                <w:sz w:val="36"/>
                <w:szCs w:val="36"/>
                <w:lang w:eastAsia="es-MX"/>
              </w:rPr>
            </w:pPr>
          </w:p>
        </w:tc>
        <w:tc>
          <w:tcPr>
            <w:tcW w:w="1559" w:type="dxa"/>
            <w:vMerge/>
            <w:tcBorders>
              <w:top w:val="single" w:sz="8" w:space="0" w:color="FFFFFF"/>
              <w:left w:val="single" w:sz="8" w:space="0" w:color="FFFFFF"/>
              <w:bottom w:val="single" w:sz="8" w:space="0" w:color="FFFFFF"/>
              <w:right w:val="single" w:sz="8" w:space="0" w:color="FFFFFF"/>
            </w:tcBorders>
            <w:vAlign w:val="center"/>
            <w:hideMark/>
          </w:tcPr>
          <w:p w:rsidR="00D37A0B" w:rsidRPr="007739ED" w:rsidRDefault="00D37A0B" w:rsidP="007739ED">
            <w:pPr>
              <w:spacing w:after="0" w:line="240" w:lineRule="auto"/>
              <w:rPr>
                <w:rFonts w:ascii="Arial" w:eastAsia="Times New Roman" w:hAnsi="Arial" w:cs="Arial"/>
                <w:sz w:val="36"/>
                <w:szCs w:val="36"/>
                <w:lang w:eastAsia="es-MX"/>
              </w:rPr>
            </w:pPr>
          </w:p>
        </w:tc>
        <w:tc>
          <w:tcPr>
            <w:tcW w:w="15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37A0B" w:rsidRPr="00D37A0B" w:rsidRDefault="00D37A0B" w:rsidP="007739ED">
            <w:pPr>
              <w:spacing w:after="0"/>
              <w:rPr>
                <w:rFonts w:ascii="Times New Roman" w:eastAsia="Times New Roman" w:hAnsi="Times New Roman" w:cs="Times New Roman"/>
                <w:sz w:val="24"/>
                <w:szCs w:val="24"/>
                <w:lang w:eastAsia="es-MX"/>
              </w:rPr>
            </w:pPr>
            <w:r w:rsidRPr="00D37A0B">
              <w:rPr>
                <w:rFonts w:ascii="Times New Roman" w:eastAsia="Times New Roman" w:hAnsi="Times New Roman" w:cs="Times New Roman"/>
                <w:sz w:val="24"/>
                <w:szCs w:val="24"/>
                <w:lang w:eastAsia="es-MX"/>
              </w:rPr>
              <w:t>AFIRME</w:t>
            </w:r>
          </w:p>
        </w:tc>
        <w:tc>
          <w:tcPr>
            <w:tcW w:w="568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D37A0B" w:rsidRPr="0020660B" w:rsidRDefault="0020660B" w:rsidP="0020660B">
            <w:pPr>
              <w:spacing w:after="0"/>
              <w:rPr>
                <w:rFonts w:ascii="Century Gothic" w:eastAsia="Times New Roman" w:hAnsi="Century Gothic" w:cs="Arial"/>
                <w:sz w:val="16"/>
                <w:szCs w:val="20"/>
                <w:lang w:eastAsia="es-MX"/>
              </w:rPr>
            </w:pPr>
            <w:r w:rsidRPr="0020660B">
              <w:rPr>
                <w:rFonts w:ascii="Century Gothic" w:eastAsia="Times New Roman" w:hAnsi="Century Gothic" w:cs="Arial"/>
                <w:sz w:val="16"/>
                <w:szCs w:val="20"/>
                <w:lang w:eastAsia="es-MX"/>
              </w:rPr>
              <w:t>Declaración anual 2014, plan de negocio, identificaciones, estados de cuenta, propiedad no se grava, apertura de cuenta. Montos desde 100 mil hasta un 500 mil.</w:t>
            </w:r>
            <w:r>
              <w:rPr>
                <w:rFonts w:ascii="Century Gothic" w:eastAsia="Times New Roman" w:hAnsi="Century Gothic" w:cs="Arial"/>
                <w:sz w:val="16"/>
                <w:szCs w:val="20"/>
                <w:lang w:eastAsia="es-MX"/>
              </w:rPr>
              <w:t xml:space="preserve"> Interés 12% anual.</w:t>
            </w:r>
          </w:p>
        </w:tc>
      </w:tr>
      <w:tr w:rsidR="00D37A0B" w:rsidRPr="007739ED" w:rsidTr="001C6BDB">
        <w:trPr>
          <w:trHeight w:val="700"/>
        </w:trPr>
        <w:tc>
          <w:tcPr>
            <w:tcW w:w="426" w:type="dxa"/>
            <w:vMerge/>
            <w:tcBorders>
              <w:top w:val="single" w:sz="8" w:space="0" w:color="FFFFFF"/>
              <w:left w:val="single" w:sz="8" w:space="0" w:color="FFFFFF"/>
              <w:bottom w:val="single" w:sz="8" w:space="0" w:color="FFFFFF"/>
              <w:right w:val="single" w:sz="8" w:space="0" w:color="FFFFFF"/>
            </w:tcBorders>
            <w:vAlign w:val="center"/>
            <w:hideMark/>
          </w:tcPr>
          <w:p w:rsidR="00D37A0B" w:rsidRPr="007739ED" w:rsidRDefault="00D37A0B" w:rsidP="007739ED">
            <w:pPr>
              <w:spacing w:after="0" w:line="240" w:lineRule="auto"/>
              <w:rPr>
                <w:rFonts w:ascii="Arial" w:eastAsia="Times New Roman" w:hAnsi="Arial" w:cs="Arial"/>
                <w:sz w:val="36"/>
                <w:szCs w:val="36"/>
                <w:lang w:eastAsia="es-MX"/>
              </w:rPr>
            </w:pPr>
          </w:p>
        </w:tc>
        <w:tc>
          <w:tcPr>
            <w:tcW w:w="1559" w:type="dxa"/>
            <w:vMerge/>
            <w:tcBorders>
              <w:top w:val="single" w:sz="8" w:space="0" w:color="FFFFFF"/>
              <w:left w:val="single" w:sz="8" w:space="0" w:color="FFFFFF"/>
              <w:bottom w:val="single" w:sz="8" w:space="0" w:color="FFFFFF"/>
              <w:right w:val="single" w:sz="8" w:space="0" w:color="FFFFFF"/>
            </w:tcBorders>
            <w:vAlign w:val="center"/>
            <w:hideMark/>
          </w:tcPr>
          <w:p w:rsidR="00D37A0B" w:rsidRPr="007739ED" w:rsidRDefault="00D37A0B" w:rsidP="007739ED">
            <w:pPr>
              <w:spacing w:after="0" w:line="240" w:lineRule="auto"/>
              <w:rPr>
                <w:rFonts w:ascii="Arial" w:eastAsia="Times New Roman" w:hAnsi="Arial" w:cs="Arial"/>
                <w:sz w:val="36"/>
                <w:szCs w:val="36"/>
                <w:lang w:eastAsia="es-MX"/>
              </w:rPr>
            </w:pPr>
          </w:p>
        </w:tc>
        <w:tc>
          <w:tcPr>
            <w:tcW w:w="15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D37A0B" w:rsidRPr="001C6BDB" w:rsidRDefault="00D37A0B" w:rsidP="007739ED">
            <w:pPr>
              <w:spacing w:after="0"/>
              <w:rPr>
                <w:rFonts w:ascii="Times New Roman" w:eastAsia="MS Mincho" w:hAnsi="Times New Roman" w:cs="Times New Roman"/>
                <w:color w:val="000000"/>
                <w:kern w:val="24"/>
                <w:szCs w:val="24"/>
                <w:lang w:eastAsia="es-MX"/>
              </w:rPr>
            </w:pPr>
            <w:r w:rsidRPr="001C6BDB">
              <w:rPr>
                <w:rFonts w:ascii="Times New Roman" w:eastAsia="MS Mincho" w:hAnsi="Times New Roman" w:cs="Times New Roman"/>
                <w:color w:val="000000"/>
                <w:kern w:val="24"/>
                <w:szCs w:val="24"/>
                <w:lang w:eastAsia="es-MX"/>
              </w:rPr>
              <w:t>Compartamos</w:t>
            </w:r>
          </w:p>
          <w:p w:rsidR="00D37A0B" w:rsidRPr="00D37A0B" w:rsidRDefault="00D37A0B" w:rsidP="007739ED">
            <w:pPr>
              <w:spacing w:after="0"/>
              <w:rPr>
                <w:rFonts w:ascii="Times New Roman" w:eastAsia="Times New Roman" w:hAnsi="Times New Roman" w:cs="Times New Roman"/>
                <w:sz w:val="24"/>
                <w:szCs w:val="24"/>
                <w:lang w:eastAsia="es-MX"/>
              </w:rPr>
            </w:pPr>
          </w:p>
        </w:tc>
        <w:tc>
          <w:tcPr>
            <w:tcW w:w="568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D37A0B" w:rsidRPr="0020660B" w:rsidRDefault="0020660B" w:rsidP="007739ED">
            <w:pPr>
              <w:spacing w:after="0"/>
              <w:rPr>
                <w:rFonts w:ascii="Century Gothic" w:eastAsia="Times New Roman" w:hAnsi="Century Gothic" w:cs="Arial"/>
                <w:sz w:val="36"/>
                <w:szCs w:val="36"/>
                <w:lang w:eastAsia="es-MX"/>
              </w:rPr>
            </w:pPr>
            <w:r w:rsidRPr="0020660B">
              <w:rPr>
                <w:rFonts w:ascii="Century Gothic" w:eastAsia="Times New Roman" w:hAnsi="Century Gothic" w:cs="Arial"/>
                <w:sz w:val="16"/>
                <w:szCs w:val="36"/>
                <w:lang w:eastAsia="es-MX"/>
              </w:rPr>
              <w:t>Prestamos grupales y solidarios, desde 20 mil pesos</w:t>
            </w:r>
            <w:r w:rsidRPr="0020660B">
              <w:rPr>
                <w:rFonts w:ascii="Century Gothic" w:eastAsia="Times New Roman" w:hAnsi="Century Gothic" w:cs="Arial"/>
                <w:sz w:val="18"/>
                <w:szCs w:val="36"/>
                <w:lang w:eastAsia="es-MX"/>
              </w:rPr>
              <w:t>.</w:t>
            </w:r>
            <w:r>
              <w:rPr>
                <w:rFonts w:ascii="Century Gothic" w:eastAsia="Times New Roman" w:hAnsi="Century Gothic" w:cs="Arial"/>
                <w:sz w:val="18"/>
                <w:szCs w:val="36"/>
                <w:lang w:eastAsia="es-MX"/>
              </w:rPr>
              <w:t xml:space="preserve"> </w:t>
            </w:r>
            <w:r w:rsidRPr="0020660B">
              <w:rPr>
                <w:rFonts w:ascii="Century Gothic" w:eastAsia="Times New Roman" w:hAnsi="Century Gothic" w:cs="Arial"/>
                <w:sz w:val="16"/>
                <w:szCs w:val="36"/>
                <w:lang w:eastAsia="es-MX"/>
              </w:rPr>
              <w:t>Interés del 20% por periodo.</w:t>
            </w:r>
          </w:p>
        </w:tc>
      </w:tr>
      <w:tr w:rsidR="00D37A0B" w:rsidRPr="007739ED" w:rsidTr="001C6BDB">
        <w:trPr>
          <w:trHeight w:val="239"/>
        </w:trPr>
        <w:tc>
          <w:tcPr>
            <w:tcW w:w="4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37A0B" w:rsidRPr="007739ED" w:rsidRDefault="00D37A0B" w:rsidP="007739ED">
            <w:pPr>
              <w:spacing w:after="0" w:line="240" w:lineRule="auto"/>
              <w:rPr>
                <w:rFonts w:ascii="Arial" w:eastAsia="Times New Roman" w:hAnsi="Arial" w:cs="Arial"/>
                <w:sz w:val="24"/>
                <w:szCs w:val="36"/>
                <w:lang w:eastAsia="es-MX"/>
              </w:rPr>
            </w:pP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37A0B" w:rsidRPr="007739ED" w:rsidRDefault="00D37A0B" w:rsidP="007739ED">
            <w:pPr>
              <w:spacing w:after="0" w:line="240" w:lineRule="auto"/>
              <w:rPr>
                <w:rFonts w:ascii="Arial" w:eastAsia="Times New Roman" w:hAnsi="Arial" w:cs="Arial"/>
                <w:sz w:val="24"/>
                <w:szCs w:val="36"/>
                <w:lang w:eastAsia="es-MX"/>
              </w:rPr>
            </w:pPr>
          </w:p>
        </w:tc>
        <w:tc>
          <w:tcPr>
            <w:tcW w:w="15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37A0B" w:rsidRPr="007739ED" w:rsidRDefault="00D37A0B" w:rsidP="007739ED">
            <w:pPr>
              <w:spacing w:after="0" w:line="240" w:lineRule="auto"/>
              <w:rPr>
                <w:rFonts w:ascii="Arial" w:eastAsia="Times New Roman" w:hAnsi="Arial" w:cs="Arial"/>
                <w:sz w:val="24"/>
                <w:szCs w:val="36"/>
                <w:lang w:eastAsia="es-MX"/>
              </w:rPr>
            </w:pPr>
          </w:p>
        </w:tc>
        <w:tc>
          <w:tcPr>
            <w:tcW w:w="568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37A0B" w:rsidRPr="007739ED" w:rsidRDefault="00D37A0B" w:rsidP="007739ED">
            <w:pPr>
              <w:spacing w:after="0" w:line="240" w:lineRule="auto"/>
              <w:rPr>
                <w:rFonts w:ascii="Arial" w:eastAsia="Times New Roman" w:hAnsi="Arial" w:cs="Arial"/>
                <w:sz w:val="24"/>
                <w:szCs w:val="36"/>
                <w:lang w:eastAsia="es-MX"/>
              </w:rPr>
            </w:pPr>
          </w:p>
        </w:tc>
      </w:tr>
      <w:tr w:rsidR="001C6BDB" w:rsidRPr="007739ED" w:rsidTr="001C6BDB">
        <w:trPr>
          <w:trHeight w:val="472"/>
        </w:trPr>
        <w:tc>
          <w:tcPr>
            <w:tcW w:w="426" w:type="dxa"/>
            <w:vMerge w:val="restart"/>
            <w:tcBorders>
              <w:top w:val="single" w:sz="8" w:space="0" w:color="FFFFFF"/>
              <w:left w:val="single" w:sz="8" w:space="0" w:color="FFFFFF"/>
              <w:right w:val="single" w:sz="8" w:space="0" w:color="FFFFFF"/>
            </w:tcBorders>
            <w:shd w:val="clear" w:color="auto" w:fill="D0D8E8"/>
            <w:tcMar>
              <w:top w:w="15" w:type="dxa"/>
              <w:left w:w="108" w:type="dxa"/>
              <w:bottom w:w="0" w:type="dxa"/>
              <w:right w:w="108" w:type="dxa"/>
            </w:tcMar>
            <w:hideMark/>
          </w:tcPr>
          <w:p w:rsidR="001C6BDB" w:rsidRPr="001C6BDB" w:rsidRDefault="001C6BDB" w:rsidP="007739ED">
            <w:pPr>
              <w:spacing w:after="0" w:line="240" w:lineRule="auto"/>
              <w:rPr>
                <w:rFonts w:ascii="Arial" w:eastAsia="Times New Roman" w:hAnsi="Arial" w:cs="Arial"/>
                <w:b/>
                <w:sz w:val="36"/>
                <w:szCs w:val="36"/>
                <w:lang w:eastAsia="es-MX"/>
              </w:rPr>
            </w:pPr>
            <w:r w:rsidRPr="001C6BDB">
              <w:rPr>
                <w:rFonts w:ascii="Arial" w:eastAsia="Times New Roman" w:hAnsi="Arial" w:cs="Arial"/>
                <w:b/>
                <w:sz w:val="36"/>
                <w:szCs w:val="36"/>
                <w:lang w:eastAsia="es-MX"/>
              </w:rPr>
              <w:t>3</w:t>
            </w:r>
          </w:p>
        </w:tc>
        <w:tc>
          <w:tcPr>
            <w:tcW w:w="1559" w:type="dxa"/>
            <w:vMerge w:val="restart"/>
            <w:tcBorders>
              <w:top w:val="single" w:sz="8" w:space="0" w:color="FFFFFF"/>
              <w:left w:val="single" w:sz="8" w:space="0" w:color="FFFFFF"/>
              <w:right w:val="single" w:sz="8" w:space="0" w:color="FFFFFF"/>
            </w:tcBorders>
            <w:shd w:val="clear" w:color="auto" w:fill="D0D8E8"/>
            <w:tcMar>
              <w:top w:w="15" w:type="dxa"/>
              <w:left w:w="108" w:type="dxa"/>
              <w:bottom w:w="0" w:type="dxa"/>
              <w:right w:w="108" w:type="dxa"/>
            </w:tcMar>
            <w:hideMark/>
          </w:tcPr>
          <w:p w:rsidR="001C6BDB" w:rsidRPr="001C6BDB" w:rsidRDefault="001C6BDB" w:rsidP="00A13DDF">
            <w:pPr>
              <w:spacing w:after="0"/>
              <w:rPr>
                <w:rFonts w:ascii="Arial" w:eastAsia="Times New Roman" w:hAnsi="Arial" w:cs="Arial"/>
                <w:b/>
                <w:sz w:val="24"/>
                <w:szCs w:val="24"/>
                <w:lang w:eastAsia="es-MX"/>
              </w:rPr>
            </w:pPr>
            <w:r w:rsidRPr="001C6BDB">
              <w:rPr>
                <w:rFonts w:ascii="Arial" w:eastAsia="MS Mincho" w:hAnsi="Arial" w:cs="Arial"/>
                <w:b/>
                <w:bCs/>
                <w:color w:val="000000"/>
                <w:kern w:val="24"/>
                <w:sz w:val="20"/>
                <w:szCs w:val="24"/>
                <w:lang w:eastAsia="es-MX"/>
              </w:rPr>
              <w:t>Cooperación Internacional</w:t>
            </w:r>
          </w:p>
        </w:tc>
        <w:tc>
          <w:tcPr>
            <w:tcW w:w="15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1C6BDB" w:rsidRPr="006A2818" w:rsidRDefault="001C6BDB" w:rsidP="007739ED">
            <w:pPr>
              <w:spacing w:after="0"/>
              <w:rPr>
                <w:rFonts w:ascii="Times New Roman" w:eastAsia="Times New Roman" w:hAnsi="Times New Roman" w:cs="Times New Roman"/>
                <w:szCs w:val="36"/>
                <w:lang w:eastAsia="es-MX"/>
              </w:rPr>
            </w:pPr>
            <w:r w:rsidRPr="006A2818">
              <w:rPr>
                <w:rFonts w:ascii="Times New Roman" w:eastAsia="Times New Roman" w:hAnsi="Times New Roman" w:cs="Times New Roman"/>
                <w:szCs w:val="36"/>
                <w:lang w:eastAsia="es-MX"/>
              </w:rPr>
              <w:t>ESR</w:t>
            </w:r>
          </w:p>
        </w:tc>
        <w:tc>
          <w:tcPr>
            <w:tcW w:w="568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1C6BDB" w:rsidRPr="00D44A9F" w:rsidRDefault="00D44A9F" w:rsidP="007739ED">
            <w:pPr>
              <w:spacing w:after="0"/>
              <w:rPr>
                <w:rFonts w:ascii="Century Gothic" w:eastAsia="Times New Roman" w:hAnsi="Century Gothic" w:cs="Arial"/>
                <w:sz w:val="36"/>
                <w:szCs w:val="36"/>
                <w:lang w:eastAsia="es-MX"/>
              </w:rPr>
            </w:pPr>
            <w:r w:rsidRPr="00D44A9F">
              <w:rPr>
                <w:rFonts w:ascii="Century Gothic" w:eastAsia="Times New Roman" w:hAnsi="Century Gothic" w:cs="Arial"/>
                <w:sz w:val="16"/>
                <w:szCs w:val="36"/>
                <w:lang w:eastAsia="es-MX"/>
              </w:rPr>
              <w:t xml:space="preserve">Fondos de las empresas certificadas como socialmente responsables </w:t>
            </w:r>
            <w:r>
              <w:rPr>
                <w:rFonts w:ascii="Century Gothic" w:eastAsia="Times New Roman" w:hAnsi="Century Gothic" w:cs="Arial"/>
                <w:sz w:val="16"/>
                <w:szCs w:val="36"/>
                <w:lang w:eastAsia="es-MX"/>
              </w:rPr>
              <w:t xml:space="preserve">ESR </w:t>
            </w:r>
            <w:r w:rsidRPr="00D44A9F">
              <w:rPr>
                <w:rFonts w:ascii="Century Gothic" w:eastAsia="Times New Roman" w:hAnsi="Century Gothic" w:cs="Arial"/>
                <w:sz w:val="16"/>
                <w:szCs w:val="36"/>
                <w:lang w:eastAsia="es-MX"/>
              </w:rPr>
              <w:t>en apoyo de organizaciones, causas o pymes.</w:t>
            </w:r>
            <w:r>
              <w:rPr>
                <w:rFonts w:ascii="Century Gothic" w:eastAsia="Times New Roman" w:hAnsi="Century Gothic" w:cs="Arial"/>
                <w:sz w:val="16"/>
                <w:szCs w:val="36"/>
                <w:lang w:eastAsia="es-MX"/>
              </w:rPr>
              <w:t xml:space="preserve"> Desarrollo del proceso de certificación ESR.</w:t>
            </w:r>
          </w:p>
        </w:tc>
      </w:tr>
      <w:tr w:rsidR="001C6BDB" w:rsidRPr="007739ED" w:rsidTr="001C6BDB">
        <w:trPr>
          <w:trHeight w:val="381"/>
        </w:trPr>
        <w:tc>
          <w:tcPr>
            <w:tcW w:w="426" w:type="dxa"/>
            <w:vMerge/>
            <w:tcBorders>
              <w:left w:val="single" w:sz="8" w:space="0" w:color="FFFFFF"/>
              <w:right w:val="single" w:sz="8" w:space="0" w:color="FFFFFF"/>
            </w:tcBorders>
            <w:vAlign w:val="center"/>
            <w:hideMark/>
          </w:tcPr>
          <w:p w:rsidR="001C6BDB" w:rsidRPr="007739ED" w:rsidRDefault="001C6BDB" w:rsidP="007739ED">
            <w:pPr>
              <w:spacing w:after="0" w:line="240" w:lineRule="auto"/>
              <w:rPr>
                <w:rFonts w:ascii="Arial" w:eastAsia="Times New Roman" w:hAnsi="Arial" w:cs="Arial"/>
                <w:sz w:val="36"/>
                <w:szCs w:val="36"/>
                <w:lang w:eastAsia="es-MX"/>
              </w:rPr>
            </w:pPr>
          </w:p>
        </w:tc>
        <w:tc>
          <w:tcPr>
            <w:tcW w:w="1559" w:type="dxa"/>
            <w:vMerge/>
            <w:tcBorders>
              <w:left w:val="single" w:sz="8" w:space="0" w:color="FFFFFF"/>
              <w:right w:val="single" w:sz="8" w:space="0" w:color="FFFFFF"/>
            </w:tcBorders>
            <w:vAlign w:val="center"/>
            <w:hideMark/>
          </w:tcPr>
          <w:p w:rsidR="001C6BDB" w:rsidRPr="007739ED" w:rsidRDefault="001C6BDB" w:rsidP="007739ED">
            <w:pPr>
              <w:spacing w:after="0" w:line="240" w:lineRule="auto"/>
              <w:rPr>
                <w:rFonts w:ascii="Arial" w:eastAsia="Times New Roman" w:hAnsi="Arial" w:cs="Arial"/>
                <w:sz w:val="36"/>
                <w:szCs w:val="36"/>
                <w:lang w:eastAsia="es-MX"/>
              </w:rPr>
            </w:pPr>
          </w:p>
        </w:tc>
        <w:tc>
          <w:tcPr>
            <w:tcW w:w="15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1C6BDB" w:rsidRPr="006A2818" w:rsidRDefault="001C6BDB" w:rsidP="007739ED">
            <w:pPr>
              <w:spacing w:after="0"/>
              <w:rPr>
                <w:rFonts w:ascii="Times New Roman" w:eastAsia="Times New Roman" w:hAnsi="Times New Roman" w:cs="Times New Roman"/>
                <w:szCs w:val="36"/>
                <w:lang w:eastAsia="es-MX"/>
              </w:rPr>
            </w:pPr>
            <w:r w:rsidRPr="006A2818">
              <w:rPr>
                <w:rFonts w:ascii="Times New Roman" w:eastAsia="Times New Roman" w:hAnsi="Times New Roman" w:cs="Times New Roman"/>
                <w:szCs w:val="36"/>
                <w:lang w:eastAsia="es-MX"/>
              </w:rPr>
              <w:t>Fundaciones</w:t>
            </w:r>
          </w:p>
          <w:p w:rsidR="001C6BDB" w:rsidRPr="006A2818" w:rsidRDefault="001C6BDB" w:rsidP="007739ED">
            <w:pPr>
              <w:spacing w:after="0"/>
              <w:rPr>
                <w:rFonts w:ascii="Times New Roman" w:eastAsia="Times New Roman" w:hAnsi="Times New Roman" w:cs="Times New Roman"/>
                <w:szCs w:val="36"/>
                <w:lang w:eastAsia="es-MX"/>
              </w:rPr>
            </w:pPr>
          </w:p>
        </w:tc>
        <w:tc>
          <w:tcPr>
            <w:tcW w:w="5685" w:type="dxa"/>
            <w:vMerge w:val="restart"/>
            <w:tcBorders>
              <w:top w:val="single" w:sz="8" w:space="0" w:color="FFFFFF"/>
              <w:left w:val="single" w:sz="8" w:space="0" w:color="FFFFFF"/>
              <w:right w:val="single" w:sz="8" w:space="0" w:color="FFFFFF"/>
            </w:tcBorders>
            <w:shd w:val="clear" w:color="auto" w:fill="E9EDF4"/>
            <w:tcMar>
              <w:top w:w="15" w:type="dxa"/>
              <w:left w:w="108" w:type="dxa"/>
              <w:bottom w:w="0" w:type="dxa"/>
              <w:right w:w="108" w:type="dxa"/>
            </w:tcMar>
          </w:tcPr>
          <w:p w:rsidR="001C6BDB" w:rsidRPr="00D44A9F" w:rsidRDefault="00D44A9F" w:rsidP="00D44A9F">
            <w:pPr>
              <w:spacing w:after="0"/>
              <w:rPr>
                <w:rFonts w:ascii="Century Gothic" w:eastAsia="Times New Roman" w:hAnsi="Century Gothic" w:cs="Arial"/>
                <w:sz w:val="18"/>
                <w:szCs w:val="18"/>
                <w:lang w:eastAsia="es-MX"/>
              </w:rPr>
            </w:pPr>
            <w:r w:rsidRPr="00D44A9F">
              <w:rPr>
                <w:rFonts w:ascii="Century Gothic" w:eastAsia="Times New Roman" w:hAnsi="Century Gothic" w:cs="Arial"/>
                <w:sz w:val="16"/>
                <w:szCs w:val="18"/>
                <w:lang w:eastAsia="es-MX"/>
              </w:rPr>
              <w:t xml:space="preserve">Alianzas estratégicas: con la Fundación ADO; con Compton Foundation; con Fundación ICA; entre otras 100 organizaciones con programas de impacto en el Distrito Federal y zona metropolitana. </w:t>
            </w:r>
          </w:p>
        </w:tc>
      </w:tr>
      <w:tr w:rsidR="001C6BDB" w:rsidRPr="007739ED" w:rsidTr="00BE3C40">
        <w:trPr>
          <w:trHeight w:val="270"/>
        </w:trPr>
        <w:tc>
          <w:tcPr>
            <w:tcW w:w="426" w:type="dxa"/>
            <w:vMerge/>
            <w:tcBorders>
              <w:left w:val="single" w:sz="8" w:space="0" w:color="FFFFFF"/>
              <w:right w:val="single" w:sz="8" w:space="0" w:color="FFFFFF"/>
            </w:tcBorders>
            <w:vAlign w:val="center"/>
          </w:tcPr>
          <w:p w:rsidR="001C6BDB" w:rsidRPr="007739ED" w:rsidRDefault="001C6BDB" w:rsidP="007739ED">
            <w:pPr>
              <w:spacing w:after="0" w:line="240" w:lineRule="auto"/>
              <w:rPr>
                <w:rFonts w:ascii="Arial" w:eastAsia="Times New Roman" w:hAnsi="Arial" w:cs="Arial"/>
                <w:sz w:val="36"/>
                <w:szCs w:val="36"/>
                <w:lang w:eastAsia="es-MX"/>
              </w:rPr>
            </w:pPr>
          </w:p>
        </w:tc>
        <w:tc>
          <w:tcPr>
            <w:tcW w:w="1559" w:type="dxa"/>
            <w:vMerge/>
            <w:tcBorders>
              <w:left w:val="single" w:sz="8" w:space="0" w:color="FFFFFF"/>
              <w:right w:val="single" w:sz="8" w:space="0" w:color="FFFFFF"/>
            </w:tcBorders>
            <w:vAlign w:val="center"/>
          </w:tcPr>
          <w:p w:rsidR="001C6BDB" w:rsidRPr="007739ED" w:rsidRDefault="001C6BDB" w:rsidP="007739ED">
            <w:pPr>
              <w:spacing w:after="0" w:line="240" w:lineRule="auto"/>
              <w:rPr>
                <w:rFonts w:ascii="Arial" w:eastAsia="Times New Roman" w:hAnsi="Arial" w:cs="Arial"/>
                <w:sz w:val="36"/>
                <w:szCs w:val="36"/>
                <w:lang w:eastAsia="es-MX"/>
              </w:rPr>
            </w:pPr>
          </w:p>
        </w:tc>
        <w:tc>
          <w:tcPr>
            <w:tcW w:w="15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1C6BDB" w:rsidRPr="006A2818" w:rsidRDefault="001C6BDB" w:rsidP="007739ED">
            <w:pPr>
              <w:spacing w:after="0"/>
              <w:rPr>
                <w:rFonts w:ascii="Times New Roman" w:eastAsia="Times New Roman" w:hAnsi="Times New Roman" w:cs="Times New Roman"/>
                <w:szCs w:val="36"/>
                <w:lang w:eastAsia="es-MX"/>
              </w:rPr>
            </w:pPr>
            <w:r w:rsidRPr="006A2818">
              <w:rPr>
                <w:rFonts w:ascii="Times New Roman" w:eastAsia="Times New Roman" w:hAnsi="Times New Roman" w:cs="Times New Roman"/>
                <w:szCs w:val="36"/>
                <w:lang w:eastAsia="es-MX"/>
              </w:rPr>
              <w:t>ONG</w:t>
            </w:r>
          </w:p>
        </w:tc>
        <w:tc>
          <w:tcPr>
            <w:tcW w:w="5685" w:type="dxa"/>
            <w:vMerge/>
            <w:tcBorders>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1C6BDB" w:rsidRPr="006A2818" w:rsidRDefault="001C6BDB" w:rsidP="007739ED">
            <w:pPr>
              <w:spacing w:after="0"/>
              <w:rPr>
                <w:rFonts w:ascii="Times New Roman" w:eastAsia="Times New Roman" w:hAnsi="Times New Roman" w:cs="Times New Roman"/>
                <w:szCs w:val="36"/>
                <w:lang w:eastAsia="es-MX"/>
              </w:rPr>
            </w:pPr>
          </w:p>
        </w:tc>
      </w:tr>
      <w:tr w:rsidR="001C6BDB" w:rsidRPr="007739ED" w:rsidTr="001C6BDB">
        <w:trPr>
          <w:trHeight w:val="239"/>
        </w:trPr>
        <w:tc>
          <w:tcPr>
            <w:tcW w:w="426" w:type="dxa"/>
            <w:vMerge/>
            <w:tcBorders>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1C6BDB" w:rsidRPr="007739ED" w:rsidRDefault="001C6BDB" w:rsidP="007739ED">
            <w:pPr>
              <w:spacing w:after="0" w:line="240" w:lineRule="auto"/>
              <w:rPr>
                <w:rFonts w:ascii="Arial" w:eastAsia="Times New Roman" w:hAnsi="Arial" w:cs="Arial"/>
                <w:sz w:val="24"/>
                <w:szCs w:val="36"/>
                <w:lang w:eastAsia="es-MX"/>
              </w:rPr>
            </w:pPr>
          </w:p>
        </w:tc>
        <w:tc>
          <w:tcPr>
            <w:tcW w:w="1559" w:type="dxa"/>
            <w:vMerge/>
            <w:tcBorders>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1C6BDB" w:rsidRPr="007739ED" w:rsidRDefault="001C6BDB" w:rsidP="007739ED">
            <w:pPr>
              <w:spacing w:after="0" w:line="240" w:lineRule="auto"/>
              <w:rPr>
                <w:rFonts w:ascii="Arial" w:eastAsia="Times New Roman" w:hAnsi="Arial" w:cs="Arial"/>
                <w:sz w:val="24"/>
                <w:szCs w:val="36"/>
                <w:lang w:eastAsia="es-MX"/>
              </w:rPr>
            </w:pPr>
          </w:p>
        </w:tc>
        <w:tc>
          <w:tcPr>
            <w:tcW w:w="15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1C6BDB" w:rsidRDefault="001C6BDB" w:rsidP="007739ED">
            <w:pPr>
              <w:spacing w:after="0" w:line="240" w:lineRule="auto"/>
              <w:rPr>
                <w:rFonts w:ascii="Times New Roman" w:eastAsia="Times New Roman" w:hAnsi="Times New Roman" w:cs="Times New Roman"/>
                <w:szCs w:val="36"/>
                <w:lang w:eastAsia="es-MX"/>
              </w:rPr>
            </w:pPr>
            <w:r>
              <w:rPr>
                <w:rFonts w:ascii="Times New Roman" w:eastAsia="Times New Roman" w:hAnsi="Times New Roman" w:cs="Times New Roman"/>
                <w:szCs w:val="36"/>
                <w:lang w:eastAsia="es-MX"/>
              </w:rPr>
              <w:t>Agencias internacionales</w:t>
            </w:r>
          </w:p>
          <w:p w:rsidR="001C6BDB" w:rsidRPr="006A2818" w:rsidRDefault="001C6BDB" w:rsidP="007739ED">
            <w:pPr>
              <w:spacing w:after="0" w:line="240" w:lineRule="auto"/>
              <w:rPr>
                <w:rFonts w:ascii="Arial" w:eastAsia="Times New Roman" w:hAnsi="Arial" w:cs="Arial"/>
                <w:szCs w:val="36"/>
                <w:lang w:eastAsia="es-MX"/>
              </w:rPr>
            </w:pPr>
          </w:p>
        </w:tc>
        <w:tc>
          <w:tcPr>
            <w:tcW w:w="568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1C6BDB" w:rsidRDefault="00D44A9F" w:rsidP="00D44A9F">
            <w:pPr>
              <w:spacing w:after="0" w:line="240" w:lineRule="auto"/>
              <w:rPr>
                <w:rFonts w:ascii="Century Gothic" w:eastAsia="Times New Roman" w:hAnsi="Century Gothic" w:cs="Arial"/>
                <w:sz w:val="16"/>
                <w:szCs w:val="18"/>
                <w:lang w:eastAsia="es-MX"/>
              </w:rPr>
            </w:pPr>
            <w:r w:rsidRPr="00D44A9F">
              <w:rPr>
                <w:rFonts w:ascii="Century Gothic" w:eastAsia="Times New Roman" w:hAnsi="Century Gothic" w:cs="Arial"/>
                <w:sz w:val="16"/>
                <w:szCs w:val="18"/>
                <w:lang w:eastAsia="es-MX"/>
              </w:rPr>
              <w:t>Macro proyectos: con programas y recursos de la Agencia de Desarrollo de los Estados Unidos, Agencia de Cooperación de la Unión Europea, Agencia de cooperación de Japón conforme los procedimientos, montos  y guías de operación. Fondos desde un millón hasta 15 millones de dólares según proyecto.</w:t>
            </w:r>
          </w:p>
          <w:p w:rsidR="00D44A9F" w:rsidRPr="00D44A9F" w:rsidRDefault="00D44A9F" w:rsidP="00D44A9F">
            <w:pPr>
              <w:spacing w:after="0" w:line="240" w:lineRule="auto"/>
              <w:rPr>
                <w:rFonts w:ascii="Century Gothic" w:eastAsia="Times New Roman" w:hAnsi="Century Gothic" w:cs="Arial"/>
                <w:sz w:val="18"/>
                <w:szCs w:val="18"/>
                <w:lang w:eastAsia="es-MX"/>
              </w:rPr>
            </w:pPr>
          </w:p>
        </w:tc>
      </w:tr>
    </w:tbl>
    <w:p w:rsidR="00D44A9F" w:rsidRPr="00D44A9F" w:rsidRDefault="00D44A9F" w:rsidP="00D44A9F">
      <w:pPr>
        <w:jc w:val="both"/>
        <w:rPr>
          <w:rFonts w:eastAsia="Calibri" w:cstheme="minorHAnsi"/>
          <w:iCs/>
          <w:sz w:val="16"/>
          <w:szCs w:val="24"/>
        </w:rPr>
      </w:pPr>
      <w:r w:rsidRPr="00D44A9F">
        <w:rPr>
          <w:rFonts w:eastAsia="Calibri" w:cstheme="minorHAnsi"/>
          <w:iCs/>
          <w:sz w:val="16"/>
          <w:szCs w:val="24"/>
        </w:rPr>
        <w:t xml:space="preserve">Nota. En materia de Cooperación Internacional incluye áreas fundamentales de acción: </w:t>
      </w:r>
      <w:r w:rsidRPr="00D44A9F">
        <w:rPr>
          <w:rFonts w:eastAsia="Calibri" w:cstheme="minorHAnsi"/>
          <w:b/>
          <w:iCs/>
          <w:sz w:val="16"/>
          <w:szCs w:val="24"/>
        </w:rPr>
        <w:t>financiamiento productivo; turismo; capacitación permanente; desarrollo sustentable y recaudación de fondos</w:t>
      </w:r>
      <w:r w:rsidRPr="00D44A9F">
        <w:rPr>
          <w:rFonts w:eastAsia="Calibri" w:cstheme="minorHAnsi"/>
          <w:iCs/>
          <w:sz w:val="16"/>
          <w:szCs w:val="24"/>
        </w:rPr>
        <w:t>.</w:t>
      </w:r>
    </w:p>
    <w:p w:rsidR="00D44A9F" w:rsidRPr="00D44A9F" w:rsidRDefault="00D44A9F" w:rsidP="00D44A9F">
      <w:pPr>
        <w:pStyle w:val="Prrafodelista"/>
        <w:numPr>
          <w:ilvl w:val="0"/>
          <w:numId w:val="2"/>
        </w:numPr>
        <w:jc w:val="both"/>
        <w:rPr>
          <w:rFonts w:eastAsia="Calibri" w:cstheme="minorHAnsi"/>
          <w:sz w:val="16"/>
          <w:szCs w:val="24"/>
        </w:rPr>
      </w:pPr>
      <w:r w:rsidRPr="00D44A9F">
        <w:rPr>
          <w:rFonts w:eastAsia="Calibri" w:cstheme="minorHAnsi"/>
          <w:sz w:val="16"/>
          <w:szCs w:val="24"/>
        </w:rPr>
        <w:t>Búsqueda e Investigación de organizaciones y convocatorias de participación.</w:t>
      </w:r>
    </w:p>
    <w:p w:rsidR="00D44A9F" w:rsidRPr="00D44A9F" w:rsidRDefault="00D44A9F" w:rsidP="00D44A9F">
      <w:pPr>
        <w:pStyle w:val="Prrafodelista"/>
        <w:numPr>
          <w:ilvl w:val="0"/>
          <w:numId w:val="2"/>
        </w:numPr>
        <w:jc w:val="both"/>
        <w:rPr>
          <w:rFonts w:eastAsia="Calibri" w:cstheme="minorHAnsi"/>
          <w:sz w:val="16"/>
          <w:szCs w:val="24"/>
        </w:rPr>
      </w:pPr>
      <w:r w:rsidRPr="00D44A9F">
        <w:rPr>
          <w:rFonts w:eastAsia="Calibri" w:cstheme="minorHAnsi"/>
          <w:sz w:val="16"/>
          <w:szCs w:val="24"/>
        </w:rPr>
        <w:t>Vinculación, seguimiento y contacto permanente con las instituciones y organizaciones seleccionadas.</w:t>
      </w:r>
    </w:p>
    <w:p w:rsidR="00D44A9F" w:rsidRPr="00D44A9F" w:rsidRDefault="00D44A9F" w:rsidP="00D44A9F">
      <w:pPr>
        <w:pStyle w:val="Prrafodelista"/>
        <w:numPr>
          <w:ilvl w:val="0"/>
          <w:numId w:val="2"/>
        </w:numPr>
        <w:jc w:val="both"/>
        <w:rPr>
          <w:rFonts w:eastAsia="Calibri" w:cstheme="minorHAnsi"/>
          <w:sz w:val="16"/>
          <w:szCs w:val="24"/>
        </w:rPr>
      </w:pPr>
      <w:r w:rsidRPr="00D44A9F">
        <w:rPr>
          <w:rFonts w:eastAsia="Calibri" w:cstheme="minorHAnsi"/>
          <w:sz w:val="16"/>
          <w:szCs w:val="24"/>
        </w:rPr>
        <w:t>Control de gestión, normas, procesos, métodos de trabajo y agendas comunes.</w:t>
      </w:r>
    </w:p>
    <w:p w:rsidR="00D44A9F" w:rsidRPr="00D44A9F" w:rsidRDefault="00D44A9F" w:rsidP="00D44A9F">
      <w:pPr>
        <w:pStyle w:val="Prrafodelista"/>
        <w:numPr>
          <w:ilvl w:val="0"/>
          <w:numId w:val="2"/>
        </w:numPr>
        <w:jc w:val="both"/>
        <w:rPr>
          <w:rFonts w:eastAsia="Calibri" w:cstheme="minorHAnsi"/>
          <w:sz w:val="16"/>
          <w:szCs w:val="24"/>
        </w:rPr>
      </w:pPr>
      <w:r w:rsidRPr="00D44A9F">
        <w:rPr>
          <w:rFonts w:eastAsia="Calibri" w:cstheme="minorHAnsi"/>
          <w:sz w:val="16"/>
          <w:szCs w:val="24"/>
        </w:rPr>
        <w:t>Elaboración de planes negocio y mercadeo, proyectos prospectivos, redacción, edición, estudios financieros.</w:t>
      </w:r>
    </w:p>
    <w:p w:rsidR="00D44A9F" w:rsidRPr="00D44A9F" w:rsidRDefault="00D44A9F" w:rsidP="00D44A9F">
      <w:pPr>
        <w:pStyle w:val="Prrafodelista"/>
        <w:numPr>
          <w:ilvl w:val="0"/>
          <w:numId w:val="2"/>
        </w:numPr>
        <w:jc w:val="both"/>
        <w:rPr>
          <w:rFonts w:eastAsia="Calibri" w:cstheme="minorHAnsi"/>
          <w:sz w:val="16"/>
          <w:szCs w:val="24"/>
        </w:rPr>
      </w:pPr>
      <w:r w:rsidRPr="00D44A9F">
        <w:rPr>
          <w:rFonts w:eastAsia="Calibri" w:cstheme="minorHAnsi"/>
          <w:sz w:val="16"/>
          <w:szCs w:val="24"/>
        </w:rPr>
        <w:t xml:space="preserve">Capacitación y acompañamiento en el proceso para el armado del proceso. </w:t>
      </w:r>
    </w:p>
    <w:p w:rsidR="00D44A9F" w:rsidRPr="00D44A9F" w:rsidRDefault="00D44A9F" w:rsidP="00D44A9F">
      <w:pPr>
        <w:pStyle w:val="Prrafodelista"/>
        <w:numPr>
          <w:ilvl w:val="0"/>
          <w:numId w:val="2"/>
        </w:numPr>
        <w:jc w:val="both"/>
        <w:rPr>
          <w:rFonts w:eastAsia="Calibri" w:cstheme="minorHAnsi"/>
          <w:sz w:val="16"/>
          <w:szCs w:val="24"/>
        </w:rPr>
      </w:pPr>
      <w:r w:rsidRPr="00D44A9F">
        <w:rPr>
          <w:rFonts w:eastAsia="Calibri" w:cstheme="minorHAnsi"/>
          <w:sz w:val="16"/>
          <w:szCs w:val="24"/>
        </w:rPr>
        <w:t>Rendición de cuentas de los programas de beneficio.</w:t>
      </w:r>
    </w:p>
    <w:p w:rsidR="00ED333D" w:rsidRDefault="00ED333D" w:rsidP="00AA346A">
      <w:pPr>
        <w:jc w:val="center"/>
        <w:rPr>
          <w:rFonts w:eastAsia="Calibri" w:cstheme="minorHAnsi"/>
          <w:b/>
          <w:sz w:val="24"/>
        </w:rPr>
      </w:pPr>
    </w:p>
    <w:p w:rsidR="00A12E8C" w:rsidRPr="00A12E8C" w:rsidRDefault="00A12E8C" w:rsidP="00A12E8C">
      <w:pPr>
        <w:jc w:val="center"/>
        <w:rPr>
          <w:rFonts w:ascii="Century Gothic" w:hAnsi="Century Gothic"/>
          <w:b/>
          <w:sz w:val="28"/>
        </w:rPr>
      </w:pPr>
      <w:r w:rsidRPr="00A12E8C">
        <w:rPr>
          <w:rFonts w:ascii="Century Gothic" w:hAnsi="Century Gothic"/>
          <w:b/>
          <w:sz w:val="28"/>
        </w:rPr>
        <w:lastRenderedPageBreak/>
        <w:t>Financiamiento Social 3 x 1, SEDESOL</w:t>
      </w:r>
    </w:p>
    <w:p w:rsidR="00A12E8C" w:rsidRPr="00A12E8C" w:rsidRDefault="00A12E8C" w:rsidP="00A12E8C">
      <w:pPr>
        <w:jc w:val="both"/>
        <w:rPr>
          <w:rFonts w:ascii="Century Gothic" w:hAnsi="Century Gothic"/>
          <w:sz w:val="18"/>
        </w:rPr>
      </w:pPr>
      <w:r w:rsidRPr="00A12E8C">
        <w:rPr>
          <w:rFonts w:ascii="Century Gothic" w:hAnsi="Century Gothic"/>
          <w:sz w:val="18"/>
        </w:rPr>
        <w:t xml:space="preserve">El Programa de Financiamiento 3X1 de la Secretaría de Desarrollo Social (SEDESOL) inspirado en los programas de cooperación internacional, apoya con subvenciones en territorio nacional para programas productivos y de desarrollo social. </w:t>
      </w:r>
    </w:p>
    <w:p w:rsidR="00A12E8C" w:rsidRPr="00A12E8C" w:rsidRDefault="00A12E8C" w:rsidP="00A12E8C">
      <w:pPr>
        <w:jc w:val="both"/>
        <w:rPr>
          <w:rFonts w:ascii="Century Gothic" w:hAnsi="Century Gothic"/>
          <w:sz w:val="18"/>
        </w:rPr>
      </w:pPr>
      <w:r w:rsidRPr="00A12E8C">
        <w:rPr>
          <w:rFonts w:ascii="Century Gothic" w:hAnsi="Century Gothic"/>
          <w:sz w:val="18"/>
        </w:rPr>
        <w:t xml:space="preserve">A diferencia de otros programas de SEDESOL, el 3X1 garantiza el éxito de la inversión en la medida que los solicitantes aporten el 25 por ciento de la inversión, de manera que los diferentes niveles de gobierno aportan el 75% complementario de la inversión, con fondos de la banca de desarrollo.  </w:t>
      </w:r>
    </w:p>
    <w:tbl>
      <w:tblPr>
        <w:tblStyle w:val="Listamedia1-nfasis1"/>
        <w:tblW w:w="9640" w:type="dxa"/>
        <w:tblInd w:w="-176" w:type="dxa"/>
        <w:tblLayout w:type="fixed"/>
        <w:tblLook w:val="04A0" w:firstRow="1" w:lastRow="0" w:firstColumn="1" w:lastColumn="0" w:noHBand="0" w:noVBand="1"/>
      </w:tblPr>
      <w:tblGrid>
        <w:gridCol w:w="993"/>
        <w:gridCol w:w="2977"/>
        <w:gridCol w:w="2939"/>
        <w:gridCol w:w="2731"/>
      </w:tblGrid>
      <w:tr w:rsidR="00A12E8C" w:rsidRPr="00A12E8C" w:rsidTr="00854A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4"/>
          </w:tcPr>
          <w:p w:rsidR="00A12E8C" w:rsidRPr="00A12E8C" w:rsidRDefault="00A12E8C" w:rsidP="00A12E8C">
            <w:pPr>
              <w:jc w:val="center"/>
              <w:rPr>
                <w:rFonts w:ascii="Goudy Old Style" w:hAnsi="Goudy Old Style"/>
              </w:rPr>
            </w:pPr>
            <w:r w:rsidRPr="00A12E8C">
              <w:rPr>
                <w:rFonts w:ascii="Goudy Old Style" w:hAnsi="Goudy Old Style"/>
              </w:rPr>
              <w:t>Programa Federal</w:t>
            </w:r>
          </w:p>
        </w:tc>
      </w:tr>
      <w:tr w:rsidR="00A12E8C" w:rsidRPr="00A12E8C" w:rsidTr="00854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A12E8C" w:rsidRPr="00A12E8C" w:rsidRDefault="00A12E8C" w:rsidP="00A12E8C">
            <w:pPr>
              <w:rPr>
                <w:rFonts w:ascii="Goudy Old Style" w:hAnsi="Goudy Old Style"/>
              </w:rPr>
            </w:pPr>
            <w:r w:rsidRPr="00A12E8C">
              <w:rPr>
                <w:rFonts w:ascii="Goudy Old Style" w:hAnsi="Goudy Old Style"/>
              </w:rPr>
              <w:t>Plan</w:t>
            </w:r>
          </w:p>
        </w:tc>
        <w:tc>
          <w:tcPr>
            <w:tcW w:w="2977" w:type="dxa"/>
          </w:tcPr>
          <w:p w:rsidR="00A12E8C" w:rsidRPr="00A12E8C" w:rsidRDefault="00A12E8C" w:rsidP="00A12E8C">
            <w:pPr>
              <w:cnfStyle w:val="000000100000" w:firstRow="0" w:lastRow="0" w:firstColumn="0" w:lastColumn="0" w:oddVBand="0" w:evenVBand="0" w:oddHBand="1" w:evenHBand="0" w:firstRowFirstColumn="0" w:firstRowLastColumn="0" w:lastRowFirstColumn="0" w:lastRowLastColumn="0"/>
              <w:rPr>
                <w:rFonts w:ascii="Goudy Old Style" w:hAnsi="Goudy Old Style"/>
                <w:sz w:val="20"/>
              </w:rPr>
            </w:pPr>
            <w:r w:rsidRPr="00A12E8C">
              <w:rPr>
                <w:rFonts w:ascii="Goudy Old Style" w:hAnsi="Goudy Old Style"/>
                <w:sz w:val="20"/>
              </w:rPr>
              <w:t>Montos</w:t>
            </w:r>
          </w:p>
        </w:tc>
        <w:tc>
          <w:tcPr>
            <w:tcW w:w="2939" w:type="dxa"/>
          </w:tcPr>
          <w:p w:rsidR="00A12E8C" w:rsidRPr="00A12E8C" w:rsidRDefault="00A12E8C" w:rsidP="00A12E8C">
            <w:pPr>
              <w:cnfStyle w:val="000000100000" w:firstRow="0" w:lastRow="0" w:firstColumn="0" w:lastColumn="0" w:oddVBand="0" w:evenVBand="0" w:oddHBand="1" w:evenHBand="0" w:firstRowFirstColumn="0" w:firstRowLastColumn="0" w:lastRowFirstColumn="0" w:lastRowLastColumn="0"/>
              <w:rPr>
                <w:rFonts w:ascii="Goudy Old Style" w:hAnsi="Goudy Old Style"/>
                <w:sz w:val="20"/>
              </w:rPr>
            </w:pPr>
            <w:r w:rsidRPr="00A12E8C">
              <w:rPr>
                <w:rFonts w:ascii="Goudy Old Style" w:hAnsi="Goudy Old Style"/>
                <w:sz w:val="20"/>
              </w:rPr>
              <w:t>Objetivo</w:t>
            </w:r>
          </w:p>
        </w:tc>
        <w:tc>
          <w:tcPr>
            <w:tcW w:w="2731" w:type="dxa"/>
          </w:tcPr>
          <w:p w:rsidR="00A12E8C" w:rsidRPr="00A12E8C" w:rsidRDefault="00A12E8C" w:rsidP="00A12E8C">
            <w:pPr>
              <w:cnfStyle w:val="000000100000" w:firstRow="0" w:lastRow="0" w:firstColumn="0" w:lastColumn="0" w:oddVBand="0" w:evenVBand="0" w:oddHBand="1" w:evenHBand="0" w:firstRowFirstColumn="0" w:firstRowLastColumn="0" w:lastRowFirstColumn="0" w:lastRowLastColumn="0"/>
              <w:rPr>
                <w:rFonts w:ascii="Goudy Old Style" w:hAnsi="Goudy Old Style"/>
                <w:sz w:val="20"/>
              </w:rPr>
            </w:pPr>
            <w:r w:rsidRPr="00A12E8C">
              <w:rPr>
                <w:rFonts w:ascii="Goudy Old Style" w:hAnsi="Goudy Old Style"/>
                <w:sz w:val="20"/>
              </w:rPr>
              <w:t>Condiciones</w:t>
            </w:r>
          </w:p>
        </w:tc>
      </w:tr>
      <w:tr w:rsidR="00A12E8C" w:rsidRPr="00A12E8C" w:rsidTr="00854ABF">
        <w:tc>
          <w:tcPr>
            <w:cnfStyle w:val="001000000000" w:firstRow="0" w:lastRow="0" w:firstColumn="1" w:lastColumn="0" w:oddVBand="0" w:evenVBand="0" w:oddHBand="0" w:evenHBand="0" w:firstRowFirstColumn="0" w:firstRowLastColumn="0" w:lastRowFirstColumn="0" w:lastRowLastColumn="0"/>
            <w:tcW w:w="993" w:type="dxa"/>
          </w:tcPr>
          <w:p w:rsidR="00A12E8C" w:rsidRPr="00A12E8C" w:rsidRDefault="00A12E8C" w:rsidP="00A12E8C">
            <w:pPr>
              <w:rPr>
                <w:rFonts w:ascii="Goudy Old Style" w:hAnsi="Goudy Old Style"/>
              </w:rPr>
            </w:pPr>
            <w:r w:rsidRPr="00A12E8C">
              <w:rPr>
                <w:rFonts w:ascii="Goudy Old Style" w:hAnsi="Goudy Old Style"/>
              </w:rPr>
              <w:t>Tres por Uno</w:t>
            </w:r>
          </w:p>
        </w:tc>
        <w:tc>
          <w:tcPr>
            <w:tcW w:w="2977" w:type="dxa"/>
          </w:tcPr>
          <w:p w:rsidR="00A12E8C" w:rsidRPr="00A12E8C" w:rsidRDefault="00A12E8C" w:rsidP="00A12E8C">
            <w:pPr>
              <w:cnfStyle w:val="000000000000" w:firstRow="0" w:lastRow="0" w:firstColumn="0" w:lastColumn="0" w:oddVBand="0" w:evenVBand="0" w:oddHBand="0" w:evenHBand="0" w:firstRowFirstColumn="0" w:firstRowLastColumn="0" w:lastRowFirstColumn="0" w:lastRowLastColumn="0"/>
              <w:rPr>
                <w:rFonts w:ascii="Goudy Old Style" w:hAnsi="Goudy Old Style"/>
                <w:sz w:val="20"/>
              </w:rPr>
            </w:pPr>
            <w:r w:rsidRPr="00A12E8C">
              <w:rPr>
                <w:rFonts w:ascii="Goudy Old Style" w:hAnsi="Goudy Old Style"/>
                <w:sz w:val="20"/>
              </w:rPr>
              <w:t>$1,000,000  con FND</w:t>
            </w:r>
          </w:p>
          <w:p w:rsidR="00A12E8C" w:rsidRPr="00A12E8C" w:rsidRDefault="00A12E8C" w:rsidP="00A12E8C">
            <w:pPr>
              <w:cnfStyle w:val="000000000000" w:firstRow="0" w:lastRow="0" w:firstColumn="0" w:lastColumn="0" w:oddVBand="0" w:evenVBand="0" w:oddHBand="0" w:evenHBand="0" w:firstRowFirstColumn="0" w:firstRowLastColumn="0" w:lastRowFirstColumn="0" w:lastRowLastColumn="0"/>
              <w:rPr>
                <w:rFonts w:ascii="Goudy Old Style" w:hAnsi="Goudy Old Style"/>
                <w:sz w:val="20"/>
              </w:rPr>
            </w:pPr>
            <w:r w:rsidRPr="00A12E8C">
              <w:rPr>
                <w:rFonts w:ascii="Goudy Old Style" w:hAnsi="Goudy Old Style"/>
                <w:sz w:val="20"/>
              </w:rPr>
              <w:t>$500,000 con SEDESOL</w:t>
            </w:r>
          </w:p>
          <w:p w:rsidR="00A12E8C" w:rsidRPr="00A12E8C" w:rsidRDefault="00A12E8C" w:rsidP="00A12E8C">
            <w:pPr>
              <w:cnfStyle w:val="000000000000" w:firstRow="0" w:lastRow="0" w:firstColumn="0" w:lastColumn="0" w:oddVBand="0" w:evenVBand="0" w:oddHBand="0" w:evenHBand="0" w:firstRowFirstColumn="0" w:firstRowLastColumn="0" w:lastRowFirstColumn="0" w:lastRowLastColumn="0"/>
              <w:rPr>
                <w:rFonts w:ascii="Goudy Old Style" w:hAnsi="Goudy Old Style"/>
                <w:sz w:val="20"/>
              </w:rPr>
            </w:pPr>
            <w:r w:rsidRPr="00A12E8C">
              <w:rPr>
                <w:rFonts w:ascii="Goudy Old Style" w:hAnsi="Goudy Old Style"/>
                <w:sz w:val="20"/>
              </w:rPr>
              <w:t xml:space="preserve">$300,000 </w:t>
            </w:r>
          </w:p>
        </w:tc>
        <w:tc>
          <w:tcPr>
            <w:tcW w:w="2939" w:type="dxa"/>
          </w:tcPr>
          <w:p w:rsidR="00A12E8C" w:rsidRPr="00A12E8C" w:rsidRDefault="00A12E8C" w:rsidP="00A12E8C">
            <w:pPr>
              <w:cnfStyle w:val="000000000000" w:firstRow="0" w:lastRow="0" w:firstColumn="0" w:lastColumn="0" w:oddVBand="0" w:evenVBand="0" w:oddHBand="0" w:evenHBand="0" w:firstRowFirstColumn="0" w:firstRowLastColumn="0" w:lastRowFirstColumn="0" w:lastRowLastColumn="0"/>
              <w:rPr>
                <w:rFonts w:ascii="Goudy Old Style" w:hAnsi="Goudy Old Style"/>
                <w:sz w:val="20"/>
              </w:rPr>
            </w:pPr>
            <w:r w:rsidRPr="00A12E8C">
              <w:rPr>
                <w:rFonts w:ascii="Goudy Old Style" w:hAnsi="Goudy Old Style"/>
                <w:sz w:val="20"/>
              </w:rPr>
              <w:t>Proyectos productivos que contribuyan a la generación de ingreso y empleo entre la población objetivo del Programa.</w:t>
            </w:r>
          </w:p>
        </w:tc>
        <w:tc>
          <w:tcPr>
            <w:tcW w:w="2731" w:type="dxa"/>
          </w:tcPr>
          <w:p w:rsidR="00A12E8C" w:rsidRPr="00A12E8C" w:rsidRDefault="00A12E8C" w:rsidP="00A12E8C">
            <w:pPr>
              <w:cnfStyle w:val="000000000000" w:firstRow="0" w:lastRow="0" w:firstColumn="0" w:lastColumn="0" w:oddVBand="0" w:evenVBand="0" w:oddHBand="0" w:evenHBand="0" w:firstRowFirstColumn="0" w:firstRowLastColumn="0" w:lastRowFirstColumn="0" w:lastRowLastColumn="0"/>
              <w:rPr>
                <w:rFonts w:ascii="Goudy Old Style" w:hAnsi="Goudy Old Style"/>
                <w:sz w:val="20"/>
              </w:rPr>
            </w:pPr>
            <w:r w:rsidRPr="00A12E8C">
              <w:rPr>
                <w:rFonts w:ascii="Goudy Old Style" w:hAnsi="Goudy Old Style"/>
                <w:sz w:val="20"/>
              </w:rPr>
              <w:t>Mezcla de recursos</w:t>
            </w:r>
          </w:p>
          <w:p w:rsidR="00A12E8C" w:rsidRPr="00A12E8C" w:rsidRDefault="00A12E8C" w:rsidP="00A12E8C">
            <w:pPr>
              <w:cnfStyle w:val="000000000000" w:firstRow="0" w:lastRow="0" w:firstColumn="0" w:lastColumn="0" w:oddVBand="0" w:evenVBand="0" w:oddHBand="0" w:evenHBand="0" w:firstRowFirstColumn="0" w:firstRowLastColumn="0" w:lastRowFirstColumn="0" w:lastRowLastColumn="0"/>
              <w:rPr>
                <w:rFonts w:ascii="Goudy Old Style" w:hAnsi="Goudy Old Style"/>
                <w:sz w:val="20"/>
              </w:rPr>
            </w:pPr>
            <w:r w:rsidRPr="00A12E8C">
              <w:rPr>
                <w:rFonts w:ascii="Goudy Old Style" w:hAnsi="Goudy Old Style"/>
                <w:sz w:val="20"/>
              </w:rPr>
              <w:t>Empresario-gobierno</w:t>
            </w:r>
          </w:p>
          <w:p w:rsidR="00A12E8C" w:rsidRPr="00A12E8C" w:rsidRDefault="00A12E8C" w:rsidP="00A12E8C">
            <w:pPr>
              <w:cnfStyle w:val="000000000000" w:firstRow="0" w:lastRow="0" w:firstColumn="0" w:lastColumn="0" w:oddVBand="0" w:evenVBand="0" w:oddHBand="0" w:evenHBand="0" w:firstRowFirstColumn="0" w:firstRowLastColumn="0" w:lastRowFirstColumn="0" w:lastRowLastColumn="0"/>
              <w:rPr>
                <w:rFonts w:ascii="Goudy Old Style" w:hAnsi="Goudy Old Style"/>
                <w:sz w:val="20"/>
              </w:rPr>
            </w:pPr>
            <w:r w:rsidRPr="00A12E8C">
              <w:rPr>
                <w:rFonts w:ascii="Goudy Old Style" w:hAnsi="Goudy Old Style"/>
                <w:sz w:val="20"/>
              </w:rPr>
              <w:t>Para triplicar el ahorro.</w:t>
            </w:r>
          </w:p>
          <w:p w:rsidR="00A12E8C" w:rsidRPr="00A12E8C" w:rsidRDefault="00A12E8C" w:rsidP="00A12E8C">
            <w:pPr>
              <w:cnfStyle w:val="000000000000" w:firstRow="0" w:lastRow="0" w:firstColumn="0" w:lastColumn="0" w:oddVBand="0" w:evenVBand="0" w:oddHBand="0" w:evenHBand="0" w:firstRowFirstColumn="0" w:firstRowLastColumn="0" w:lastRowFirstColumn="0" w:lastRowLastColumn="0"/>
              <w:rPr>
                <w:rFonts w:ascii="Goudy Old Style" w:hAnsi="Goudy Old Style"/>
                <w:sz w:val="20"/>
              </w:rPr>
            </w:pPr>
            <w:r w:rsidRPr="00A12E8C">
              <w:rPr>
                <w:rFonts w:ascii="Goudy Old Style" w:hAnsi="Goudy Old Style"/>
                <w:sz w:val="20"/>
              </w:rPr>
              <w:t>Hasta Cero intereses.</w:t>
            </w:r>
          </w:p>
          <w:p w:rsidR="00A12E8C" w:rsidRPr="00A12E8C" w:rsidRDefault="00A12E8C" w:rsidP="00A12E8C">
            <w:pPr>
              <w:cnfStyle w:val="000000000000" w:firstRow="0" w:lastRow="0" w:firstColumn="0" w:lastColumn="0" w:oddVBand="0" w:evenVBand="0" w:oddHBand="0" w:evenHBand="0" w:firstRowFirstColumn="0" w:firstRowLastColumn="0" w:lastRowFirstColumn="0" w:lastRowLastColumn="0"/>
              <w:rPr>
                <w:rFonts w:ascii="Goudy Old Style" w:hAnsi="Goudy Old Style"/>
                <w:sz w:val="20"/>
              </w:rPr>
            </w:pPr>
            <w:r w:rsidRPr="00A12E8C">
              <w:rPr>
                <w:rFonts w:ascii="Goudy Old Style" w:hAnsi="Goudy Old Style"/>
                <w:sz w:val="20"/>
              </w:rPr>
              <w:t>Entrega del recurso en plazo establecido por el ahorro.</w:t>
            </w:r>
          </w:p>
        </w:tc>
      </w:tr>
      <w:tr w:rsidR="00A12E8C" w:rsidRPr="00A12E8C" w:rsidTr="00854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gridSpan w:val="2"/>
          </w:tcPr>
          <w:p w:rsidR="00A12E8C" w:rsidRPr="00A12E8C" w:rsidRDefault="00A12E8C" w:rsidP="00A12E8C">
            <w:pPr>
              <w:rPr>
                <w:rFonts w:ascii="Goudy Old Style" w:hAnsi="Goudy Old Style"/>
                <w:i/>
              </w:rPr>
            </w:pPr>
            <w:r w:rsidRPr="00A12E8C">
              <w:rPr>
                <w:rFonts w:ascii="Goudy Old Style" w:hAnsi="Goudy Old Style"/>
                <w:i/>
              </w:rPr>
              <w:t>Fuente: www.sedesol.gob.mx</w:t>
            </w:r>
          </w:p>
        </w:tc>
        <w:tc>
          <w:tcPr>
            <w:tcW w:w="2939" w:type="dxa"/>
          </w:tcPr>
          <w:p w:rsidR="00A12E8C" w:rsidRPr="00A12E8C" w:rsidRDefault="00A12E8C" w:rsidP="00A12E8C">
            <w:pPr>
              <w:cnfStyle w:val="000000100000" w:firstRow="0" w:lastRow="0" w:firstColumn="0" w:lastColumn="0" w:oddVBand="0" w:evenVBand="0" w:oddHBand="1" w:evenHBand="0" w:firstRowFirstColumn="0" w:firstRowLastColumn="0" w:lastRowFirstColumn="0" w:lastRowLastColumn="0"/>
              <w:rPr>
                <w:rFonts w:ascii="Goudy Old Style" w:hAnsi="Goudy Old Style"/>
                <w:b/>
                <w:i/>
              </w:rPr>
            </w:pPr>
            <w:r w:rsidRPr="00A12E8C">
              <w:rPr>
                <w:rFonts w:ascii="Goudy Old Style" w:hAnsi="Goudy Old Style"/>
                <w:b/>
                <w:i/>
              </w:rPr>
              <w:t>www.segob.gob.mx</w:t>
            </w:r>
          </w:p>
        </w:tc>
        <w:tc>
          <w:tcPr>
            <w:tcW w:w="2731" w:type="dxa"/>
          </w:tcPr>
          <w:p w:rsidR="00A12E8C" w:rsidRPr="00A12E8C" w:rsidRDefault="00A12E8C" w:rsidP="00A12E8C">
            <w:pPr>
              <w:cnfStyle w:val="000000100000" w:firstRow="0" w:lastRow="0" w:firstColumn="0" w:lastColumn="0" w:oddVBand="0" w:evenVBand="0" w:oddHBand="1" w:evenHBand="0" w:firstRowFirstColumn="0" w:firstRowLastColumn="0" w:lastRowFirstColumn="0" w:lastRowLastColumn="0"/>
              <w:rPr>
                <w:rFonts w:ascii="Goudy Old Style" w:hAnsi="Goudy Old Style"/>
              </w:rPr>
            </w:pPr>
          </w:p>
        </w:tc>
      </w:tr>
    </w:tbl>
    <w:p w:rsidR="00A12E8C" w:rsidRPr="00A12E8C" w:rsidRDefault="00A12E8C" w:rsidP="00A12E8C">
      <w:pPr>
        <w:spacing w:after="0" w:line="240" w:lineRule="auto"/>
        <w:jc w:val="both"/>
        <w:rPr>
          <w:rFonts w:ascii="Century Gothic" w:hAnsi="Century Gothic"/>
          <w:sz w:val="18"/>
          <w:szCs w:val="20"/>
        </w:rPr>
      </w:pPr>
    </w:p>
    <w:p w:rsidR="00A12E8C" w:rsidRPr="00A12E8C" w:rsidRDefault="00A12E8C" w:rsidP="00A12E8C">
      <w:pPr>
        <w:spacing w:after="0" w:line="240" w:lineRule="auto"/>
        <w:jc w:val="both"/>
        <w:rPr>
          <w:rFonts w:ascii="Century Gothic" w:hAnsi="Century Gothic"/>
          <w:sz w:val="18"/>
          <w:szCs w:val="20"/>
        </w:rPr>
      </w:pPr>
      <w:r w:rsidRPr="00A12E8C">
        <w:rPr>
          <w:rFonts w:ascii="Century Gothic" w:hAnsi="Century Gothic"/>
          <w:sz w:val="18"/>
          <w:szCs w:val="20"/>
        </w:rPr>
        <w:t>El Programa 3x1 para Migrantes apoya las iniciativas de los mexicanos que viven en el exterior y les brinda la oportunidad de canalizar recursos a México, en obras de impacto social que benefician directamente a sus comunidades de origen.</w:t>
      </w:r>
    </w:p>
    <w:p w:rsidR="00A12E8C" w:rsidRPr="00A12E8C" w:rsidRDefault="00A12E8C" w:rsidP="00A12E8C">
      <w:pPr>
        <w:spacing w:after="0" w:line="240" w:lineRule="auto"/>
        <w:jc w:val="both"/>
        <w:rPr>
          <w:rFonts w:ascii="Century Gothic" w:hAnsi="Century Gothic"/>
          <w:sz w:val="18"/>
          <w:szCs w:val="20"/>
        </w:rPr>
      </w:pPr>
    </w:p>
    <w:p w:rsidR="00A12E8C" w:rsidRPr="00A12E8C" w:rsidRDefault="00A12E8C" w:rsidP="00A12E8C">
      <w:pPr>
        <w:spacing w:after="0" w:line="240" w:lineRule="auto"/>
        <w:jc w:val="both"/>
        <w:rPr>
          <w:rFonts w:ascii="Century Gothic" w:hAnsi="Century Gothic"/>
          <w:sz w:val="18"/>
          <w:szCs w:val="20"/>
        </w:rPr>
      </w:pPr>
      <w:r w:rsidRPr="00A12E8C">
        <w:rPr>
          <w:rFonts w:ascii="Century Gothic" w:hAnsi="Century Gothic"/>
          <w:sz w:val="18"/>
          <w:szCs w:val="20"/>
        </w:rPr>
        <w:t>Funciona con las aportaciones de clubes o federaciones de migrantes radicados en el extranjero, la del Gobierno Federal –a través de SEDESOL-, y la de los gobiernos Estatal y Municipal. Por cada peso que aportan los migrantes, los gobiernos Federal, estatal y municipal ponen 3 pesos; por eso se llama 3x1.</w:t>
      </w:r>
    </w:p>
    <w:p w:rsidR="00A12E8C" w:rsidRPr="00A12E8C" w:rsidRDefault="00A12E8C" w:rsidP="00A12E8C">
      <w:pPr>
        <w:spacing w:after="0" w:line="240" w:lineRule="auto"/>
        <w:jc w:val="both"/>
        <w:rPr>
          <w:rFonts w:ascii="Century Gothic" w:hAnsi="Century Gothic"/>
          <w:sz w:val="18"/>
          <w:szCs w:val="20"/>
        </w:rPr>
      </w:pPr>
    </w:p>
    <w:p w:rsidR="00A12E8C" w:rsidRPr="00A12E8C" w:rsidRDefault="00A12E8C" w:rsidP="00A12E8C">
      <w:pPr>
        <w:spacing w:after="0" w:line="240" w:lineRule="auto"/>
        <w:jc w:val="both"/>
        <w:rPr>
          <w:rFonts w:ascii="Century Gothic" w:hAnsi="Century Gothic"/>
          <w:sz w:val="18"/>
          <w:szCs w:val="20"/>
        </w:rPr>
      </w:pPr>
      <w:r w:rsidRPr="00A12E8C">
        <w:rPr>
          <w:rFonts w:ascii="Century Gothic" w:hAnsi="Century Gothic"/>
          <w:sz w:val="18"/>
          <w:szCs w:val="20"/>
        </w:rPr>
        <w:t>Apoya las propuestas de los grupos migrantes.</w:t>
      </w:r>
    </w:p>
    <w:p w:rsidR="00A12E8C" w:rsidRPr="00A12E8C" w:rsidRDefault="00A12E8C" w:rsidP="00A12E8C">
      <w:pPr>
        <w:spacing w:after="0" w:line="240" w:lineRule="auto"/>
        <w:jc w:val="both"/>
        <w:rPr>
          <w:rFonts w:ascii="Century Gothic" w:hAnsi="Century Gothic"/>
          <w:sz w:val="18"/>
          <w:szCs w:val="20"/>
        </w:rPr>
      </w:pPr>
      <w:r w:rsidRPr="00A12E8C">
        <w:rPr>
          <w:rFonts w:ascii="Century Gothic" w:hAnsi="Century Gothic"/>
          <w:sz w:val="18"/>
          <w:szCs w:val="20"/>
        </w:rPr>
        <w:t>Fomenta y mantiene lazos de identidad.</w:t>
      </w:r>
    </w:p>
    <w:p w:rsidR="00A12E8C" w:rsidRPr="00A12E8C" w:rsidRDefault="00A12E8C" w:rsidP="00A12E8C">
      <w:pPr>
        <w:spacing w:after="0" w:line="240" w:lineRule="auto"/>
        <w:jc w:val="both"/>
        <w:rPr>
          <w:rFonts w:ascii="Century Gothic" w:hAnsi="Century Gothic"/>
          <w:sz w:val="18"/>
          <w:szCs w:val="20"/>
        </w:rPr>
      </w:pPr>
      <w:r w:rsidRPr="00A12E8C">
        <w:rPr>
          <w:rFonts w:ascii="Century Gothic" w:hAnsi="Century Gothic"/>
          <w:sz w:val="18"/>
          <w:szCs w:val="20"/>
        </w:rPr>
        <w:t xml:space="preserve"> Impulsa iniciativas corresponsables entre la comunidad y el gobierno.</w:t>
      </w:r>
    </w:p>
    <w:p w:rsidR="00A12E8C" w:rsidRPr="00A12E8C" w:rsidRDefault="00A12E8C" w:rsidP="00A12E8C">
      <w:pPr>
        <w:spacing w:after="0" w:line="240" w:lineRule="auto"/>
        <w:jc w:val="both"/>
        <w:rPr>
          <w:rFonts w:ascii="Century Gothic" w:hAnsi="Century Gothic"/>
          <w:sz w:val="18"/>
          <w:szCs w:val="20"/>
        </w:rPr>
      </w:pPr>
    </w:p>
    <w:p w:rsidR="00A12E8C" w:rsidRPr="00A12E8C" w:rsidRDefault="00A12E8C" w:rsidP="00A12E8C">
      <w:pPr>
        <w:spacing w:after="0" w:line="240" w:lineRule="auto"/>
        <w:jc w:val="both"/>
        <w:rPr>
          <w:rFonts w:ascii="Century Gothic" w:hAnsi="Century Gothic"/>
          <w:sz w:val="18"/>
          <w:szCs w:val="20"/>
        </w:rPr>
      </w:pPr>
      <w:r w:rsidRPr="00A12E8C">
        <w:rPr>
          <w:rFonts w:ascii="Century Gothic" w:hAnsi="Century Gothic"/>
          <w:sz w:val="18"/>
          <w:szCs w:val="20"/>
        </w:rPr>
        <w:t>La SEDESOL, las entidades federativas, los municipios y los migrantes aportarán recursos, para la realización de proyectos de impacto social que favorezcan el desarrollo de las comunidades y contribuyan a elevar la calidad de vida de su población a través de las siguientes acciones:</w:t>
      </w:r>
    </w:p>
    <w:p w:rsidR="00A12E8C" w:rsidRPr="00A12E8C" w:rsidRDefault="00A12E8C" w:rsidP="00A12E8C">
      <w:pPr>
        <w:spacing w:after="0" w:line="240" w:lineRule="auto"/>
        <w:jc w:val="both"/>
        <w:rPr>
          <w:rFonts w:ascii="Century Gothic" w:hAnsi="Century Gothic"/>
          <w:sz w:val="18"/>
          <w:szCs w:val="20"/>
        </w:rPr>
      </w:pPr>
      <w:r w:rsidRPr="00A12E8C">
        <w:rPr>
          <w:rFonts w:ascii="Century Gothic" w:hAnsi="Century Gothic"/>
          <w:sz w:val="18"/>
          <w:szCs w:val="20"/>
        </w:rPr>
        <w:t xml:space="preserve"> </w:t>
      </w:r>
    </w:p>
    <w:p w:rsidR="00A12E8C" w:rsidRPr="00A12E8C" w:rsidRDefault="00A12E8C" w:rsidP="00A12E8C">
      <w:pPr>
        <w:spacing w:after="0" w:line="240" w:lineRule="auto"/>
        <w:jc w:val="both"/>
        <w:rPr>
          <w:rFonts w:ascii="Century Gothic" w:hAnsi="Century Gothic"/>
          <w:sz w:val="18"/>
          <w:szCs w:val="20"/>
        </w:rPr>
      </w:pPr>
      <w:r w:rsidRPr="00A12E8C">
        <w:rPr>
          <w:rFonts w:ascii="Century Gothic" w:hAnsi="Century Gothic"/>
          <w:sz w:val="18"/>
          <w:szCs w:val="20"/>
        </w:rPr>
        <w:t xml:space="preserve">a) Infraestructura, equipamiento y servicios comunitarios en materia de: </w:t>
      </w:r>
    </w:p>
    <w:p w:rsidR="00A12E8C" w:rsidRPr="00A12E8C" w:rsidRDefault="00A12E8C" w:rsidP="00A12E8C">
      <w:pPr>
        <w:spacing w:after="0" w:line="240" w:lineRule="auto"/>
        <w:jc w:val="both"/>
        <w:rPr>
          <w:rFonts w:ascii="Century Gothic" w:hAnsi="Century Gothic"/>
          <w:sz w:val="18"/>
          <w:szCs w:val="20"/>
        </w:rPr>
      </w:pPr>
      <w:r w:rsidRPr="00A12E8C">
        <w:rPr>
          <w:rFonts w:ascii="Century Gothic" w:hAnsi="Century Gothic"/>
          <w:sz w:val="18"/>
          <w:szCs w:val="20"/>
        </w:rPr>
        <w:t xml:space="preserve"> b</w:t>
      </w:r>
      <w:r w:rsidRPr="00A12E8C">
        <w:rPr>
          <w:rFonts w:ascii="Century Gothic" w:hAnsi="Century Gothic"/>
          <w:b/>
          <w:sz w:val="18"/>
          <w:szCs w:val="20"/>
        </w:rPr>
        <w:t>) Proyectos Productivos para el Fortalecimiento Patrimonial.</w:t>
      </w:r>
      <w:r w:rsidRPr="00A12E8C">
        <w:rPr>
          <w:rFonts w:ascii="Century Gothic" w:hAnsi="Century Gothic"/>
          <w:sz w:val="18"/>
          <w:szCs w:val="20"/>
        </w:rPr>
        <w:t xml:space="preserve"> Que contribuyan a la generación de ingreso y empleo entre la población objetivo del Programa.</w:t>
      </w:r>
    </w:p>
    <w:p w:rsidR="00A12E8C" w:rsidRPr="00A12E8C" w:rsidRDefault="00A12E8C" w:rsidP="00A12E8C">
      <w:pPr>
        <w:spacing w:after="0" w:line="240" w:lineRule="auto"/>
        <w:jc w:val="both"/>
        <w:rPr>
          <w:rFonts w:ascii="Century Gothic" w:hAnsi="Century Gothic"/>
          <w:sz w:val="18"/>
          <w:szCs w:val="20"/>
        </w:rPr>
      </w:pPr>
    </w:p>
    <w:p w:rsidR="00A12E8C" w:rsidRPr="00A12E8C" w:rsidRDefault="00A12E8C" w:rsidP="00A12E8C">
      <w:pPr>
        <w:spacing w:after="0" w:line="240" w:lineRule="auto"/>
        <w:jc w:val="both"/>
        <w:rPr>
          <w:rFonts w:ascii="Century Gothic" w:hAnsi="Century Gothic"/>
          <w:sz w:val="18"/>
          <w:szCs w:val="20"/>
        </w:rPr>
      </w:pPr>
      <w:r w:rsidRPr="00A12E8C">
        <w:rPr>
          <w:rFonts w:ascii="Century Gothic" w:hAnsi="Century Gothic"/>
          <w:sz w:val="18"/>
          <w:szCs w:val="20"/>
        </w:rPr>
        <w:t>Los criterios de asignación de recursos y los procedimientos de operación de los proyectos productivos para el fortalecimiento patrimonial, entre otras especificaciones, se integrarán en los lineamientos operativos específicos, los que serán publicados en el Diario Oficial de la Federación.</w:t>
      </w:r>
    </w:p>
    <w:p w:rsidR="00A12E8C" w:rsidRPr="00A12E8C" w:rsidRDefault="00A12E8C" w:rsidP="00A12E8C">
      <w:pPr>
        <w:spacing w:after="0" w:line="240" w:lineRule="auto"/>
        <w:jc w:val="both"/>
        <w:rPr>
          <w:rFonts w:ascii="Century Gothic" w:hAnsi="Century Gothic"/>
          <w:sz w:val="18"/>
          <w:szCs w:val="20"/>
        </w:rPr>
      </w:pPr>
    </w:p>
    <w:p w:rsidR="00A12E8C" w:rsidRPr="00A12E8C" w:rsidRDefault="00A12E8C" w:rsidP="00A12E8C">
      <w:pPr>
        <w:spacing w:after="0" w:line="240" w:lineRule="auto"/>
        <w:jc w:val="both"/>
        <w:rPr>
          <w:rFonts w:ascii="Century Gothic" w:hAnsi="Century Gothic"/>
          <w:sz w:val="18"/>
          <w:szCs w:val="20"/>
        </w:rPr>
      </w:pPr>
      <w:r w:rsidRPr="00A12E8C">
        <w:rPr>
          <w:rFonts w:ascii="Century Gothic" w:hAnsi="Century Gothic"/>
          <w:sz w:val="18"/>
          <w:szCs w:val="20"/>
        </w:rPr>
        <w:t xml:space="preserve">Los programas están abiertos y su proceso requiere plan de negocios, inscripción al proceso, seguimiento y los recursos están disponibles conforme el propio proyecto lo señale.   </w:t>
      </w:r>
    </w:p>
    <w:p w:rsidR="00A12E8C" w:rsidRPr="00A12E8C" w:rsidRDefault="00A12E8C" w:rsidP="00A12E8C">
      <w:pPr>
        <w:spacing w:after="0" w:line="240" w:lineRule="auto"/>
        <w:jc w:val="both"/>
        <w:rPr>
          <w:rFonts w:ascii="Century Gothic" w:eastAsia="Times New Roman" w:hAnsi="Century Gothic" w:cstheme="minorHAnsi"/>
          <w:szCs w:val="15"/>
          <w:lang w:eastAsia="es-MX"/>
        </w:rPr>
      </w:pPr>
    </w:p>
    <w:p w:rsidR="00A12E8C" w:rsidRPr="00A12E8C" w:rsidRDefault="00A12E8C" w:rsidP="00A12E8C"/>
    <w:p w:rsidR="00A12E8C" w:rsidRPr="00A12E8C" w:rsidRDefault="00A12E8C" w:rsidP="00A12E8C"/>
    <w:p w:rsidR="00A12E8C" w:rsidRPr="00A12E8C" w:rsidRDefault="00A12E8C" w:rsidP="00A12E8C"/>
    <w:p w:rsidR="00A12E8C" w:rsidRPr="00A12E8C" w:rsidRDefault="00A12E8C" w:rsidP="00A12E8C">
      <w:pPr>
        <w:rPr>
          <w:rFonts w:ascii="Century Gothic" w:hAnsi="Century Gothic"/>
          <w:sz w:val="24"/>
        </w:rPr>
      </w:pPr>
      <w:r w:rsidRPr="00A12E8C">
        <w:rPr>
          <w:rFonts w:ascii="Century Gothic" w:hAnsi="Century Gothic"/>
          <w:sz w:val="24"/>
        </w:rPr>
        <w:lastRenderedPageBreak/>
        <w:t>Programa Social Binacional Tres por Uno</w:t>
      </w:r>
    </w:p>
    <w:p w:rsidR="00A12E8C" w:rsidRPr="00A12E8C" w:rsidRDefault="00A12E8C" w:rsidP="00A12E8C">
      <w:pPr>
        <w:jc w:val="center"/>
        <w:rPr>
          <w:rFonts w:ascii="Century Gothic" w:hAnsi="Century Gothic"/>
          <w:b/>
          <w:sz w:val="20"/>
        </w:rPr>
      </w:pPr>
      <w:r w:rsidRPr="00A12E8C">
        <w:rPr>
          <w:rFonts w:ascii="Century Gothic" w:hAnsi="Century Gothic"/>
          <w:b/>
          <w:sz w:val="20"/>
        </w:rPr>
        <w:t>Requisitos</w:t>
      </w:r>
    </w:p>
    <w:p w:rsidR="00A12E8C" w:rsidRPr="00A12E8C" w:rsidRDefault="00A12E8C" w:rsidP="00A12E8C">
      <w:pPr>
        <w:spacing w:after="0" w:line="240" w:lineRule="auto"/>
        <w:rPr>
          <w:rFonts w:ascii="Century Gothic" w:eastAsia="Times New Roman" w:hAnsi="Century Gothic" w:cs="Times New Roman"/>
          <w:sz w:val="13"/>
          <w:szCs w:val="15"/>
          <w:lang w:eastAsia="es-MX"/>
        </w:rPr>
      </w:pPr>
    </w:p>
    <w:tbl>
      <w:tblPr>
        <w:tblStyle w:val="Cuadrculaclara-nfasis1"/>
        <w:tblW w:w="4835" w:type="pct"/>
        <w:tblLook w:val="04A0" w:firstRow="1" w:lastRow="0" w:firstColumn="1" w:lastColumn="0" w:noHBand="0" w:noVBand="1"/>
      </w:tblPr>
      <w:tblGrid>
        <w:gridCol w:w="3513"/>
        <w:gridCol w:w="5242"/>
      </w:tblGrid>
      <w:tr w:rsidR="00A12E8C" w:rsidRPr="00A12E8C" w:rsidTr="00854A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6" w:type="pct"/>
            <w:hideMark/>
          </w:tcPr>
          <w:p w:rsidR="00A12E8C" w:rsidRPr="00A12E8C" w:rsidRDefault="00A12E8C" w:rsidP="00A12E8C">
            <w:pPr>
              <w:jc w:val="both"/>
              <w:rPr>
                <w:rFonts w:ascii="Century Gothic" w:eastAsia="Times New Roman" w:hAnsi="Century Gothic" w:cs="Times New Roman"/>
                <w:b w:val="0"/>
                <w:bCs w:val="0"/>
                <w:sz w:val="18"/>
                <w:szCs w:val="17"/>
                <w:lang w:eastAsia="es-MX"/>
              </w:rPr>
            </w:pPr>
            <w:r w:rsidRPr="00A12E8C">
              <w:rPr>
                <w:rFonts w:ascii="Century Gothic" w:eastAsia="Times New Roman" w:hAnsi="Century Gothic" w:cs="Times New Roman"/>
                <w:b w:val="0"/>
                <w:bCs w:val="0"/>
                <w:sz w:val="18"/>
                <w:szCs w:val="17"/>
                <w:lang w:eastAsia="es-MX"/>
              </w:rPr>
              <w:t>Nombre del Producto:</w:t>
            </w:r>
          </w:p>
        </w:tc>
        <w:tc>
          <w:tcPr>
            <w:tcW w:w="2994" w:type="pct"/>
            <w:hideMark/>
          </w:tcPr>
          <w:p w:rsidR="00A12E8C" w:rsidRPr="00A12E8C" w:rsidRDefault="00A12E8C" w:rsidP="00A12E8C">
            <w:pPr>
              <w:jc w:val="both"/>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sz w:val="18"/>
                <w:szCs w:val="17"/>
                <w:lang w:eastAsia="es-MX"/>
              </w:rPr>
            </w:pPr>
            <w:r w:rsidRPr="00A12E8C">
              <w:rPr>
                <w:rFonts w:ascii="Century Gothic" w:eastAsia="Times New Roman" w:hAnsi="Century Gothic" w:cs="Times New Roman"/>
                <w:sz w:val="18"/>
                <w:szCs w:val="17"/>
                <w:lang w:eastAsia="es-MX"/>
              </w:rPr>
              <w:t>Tres por Uno</w:t>
            </w:r>
          </w:p>
        </w:tc>
      </w:tr>
      <w:tr w:rsidR="00A12E8C" w:rsidRPr="00A12E8C" w:rsidTr="00854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12E8C" w:rsidRPr="00A12E8C" w:rsidRDefault="00A12E8C" w:rsidP="00A12E8C">
            <w:pPr>
              <w:jc w:val="both"/>
              <w:rPr>
                <w:rFonts w:ascii="Century Gothic" w:eastAsia="Times New Roman" w:hAnsi="Century Gothic" w:cs="Times New Roman"/>
                <w:b w:val="0"/>
                <w:bCs w:val="0"/>
                <w:sz w:val="18"/>
                <w:szCs w:val="17"/>
                <w:lang w:eastAsia="es-MX"/>
              </w:rPr>
            </w:pPr>
            <w:r w:rsidRPr="00A12E8C">
              <w:rPr>
                <w:rFonts w:ascii="Century Gothic" w:eastAsia="Times New Roman" w:hAnsi="Century Gothic" w:cs="Times New Roman"/>
                <w:b w:val="0"/>
                <w:bCs w:val="0"/>
                <w:sz w:val="18"/>
                <w:szCs w:val="17"/>
                <w:lang w:eastAsia="es-MX"/>
              </w:rPr>
              <w:t>Nombre de Institución:</w:t>
            </w:r>
          </w:p>
        </w:tc>
        <w:tc>
          <w:tcPr>
            <w:tcW w:w="2994" w:type="pct"/>
            <w:hideMark/>
          </w:tcPr>
          <w:p w:rsidR="00A12E8C" w:rsidRPr="00A12E8C" w:rsidRDefault="00A12E8C" w:rsidP="00A12E8C">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7"/>
                <w:lang w:eastAsia="es-MX"/>
              </w:rPr>
            </w:pPr>
            <w:r w:rsidRPr="00A12E8C">
              <w:rPr>
                <w:rFonts w:ascii="Century Gothic" w:eastAsia="Times New Roman" w:hAnsi="Century Gothic" w:cs="Times New Roman"/>
                <w:sz w:val="18"/>
                <w:szCs w:val="17"/>
                <w:lang w:eastAsia="es-MX"/>
              </w:rPr>
              <w:t xml:space="preserve"> SEDESOL</w:t>
            </w:r>
          </w:p>
        </w:tc>
      </w:tr>
    </w:tbl>
    <w:p w:rsidR="00A12E8C" w:rsidRPr="00A12E8C" w:rsidRDefault="00A12E8C" w:rsidP="00A12E8C">
      <w:pPr>
        <w:spacing w:after="0" w:line="240" w:lineRule="auto"/>
        <w:rPr>
          <w:rFonts w:ascii="Century Gothic" w:eastAsia="Times New Roman" w:hAnsi="Century Gothic" w:cs="Times New Roman"/>
          <w:sz w:val="16"/>
          <w:szCs w:val="15"/>
          <w:lang w:eastAsia="es-MX"/>
        </w:rPr>
      </w:pPr>
    </w:p>
    <w:tbl>
      <w:tblPr>
        <w:tblStyle w:val="Cuadrculaclara-nfasis1"/>
        <w:tblW w:w="4835" w:type="pct"/>
        <w:tblLook w:val="04A0" w:firstRow="1" w:lastRow="0" w:firstColumn="1" w:lastColumn="0" w:noHBand="0" w:noVBand="1"/>
      </w:tblPr>
      <w:tblGrid>
        <w:gridCol w:w="422"/>
        <w:gridCol w:w="3091"/>
        <w:gridCol w:w="5242"/>
      </w:tblGrid>
      <w:tr w:rsidR="00A12E8C" w:rsidRPr="00A12E8C" w:rsidTr="00854A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hideMark/>
          </w:tcPr>
          <w:p w:rsidR="00A12E8C" w:rsidRPr="00A12E8C" w:rsidRDefault="00A12E8C" w:rsidP="00A12E8C">
            <w:pPr>
              <w:spacing w:before="100" w:beforeAutospacing="1" w:after="100" w:afterAutospacing="1"/>
              <w:jc w:val="both"/>
              <w:rPr>
                <w:rFonts w:ascii="Century Gothic" w:eastAsia="Times New Roman" w:hAnsi="Century Gothic" w:cs="Times New Roman"/>
                <w:b w:val="0"/>
                <w:bCs w:val="0"/>
                <w:sz w:val="18"/>
                <w:szCs w:val="17"/>
                <w:lang w:eastAsia="es-MX"/>
              </w:rPr>
            </w:pPr>
            <w:r w:rsidRPr="00A12E8C">
              <w:rPr>
                <w:rFonts w:ascii="Century Gothic" w:eastAsia="Times New Roman" w:hAnsi="Century Gothic" w:cs="Times New Roman"/>
                <w:b w:val="0"/>
                <w:bCs w:val="0"/>
                <w:sz w:val="18"/>
                <w:szCs w:val="17"/>
                <w:lang w:eastAsia="es-MX"/>
              </w:rPr>
              <w:t>1. Características</w:t>
            </w:r>
          </w:p>
        </w:tc>
      </w:tr>
      <w:tr w:rsidR="00A12E8C" w:rsidRPr="00A12E8C" w:rsidTr="00854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 w:type="pct"/>
            <w:hideMark/>
          </w:tcPr>
          <w:p w:rsidR="00A12E8C" w:rsidRPr="00A12E8C" w:rsidRDefault="00A12E8C" w:rsidP="00A12E8C">
            <w:pPr>
              <w:jc w:val="center"/>
              <w:rPr>
                <w:rFonts w:ascii="Century Gothic" w:eastAsia="Times New Roman" w:hAnsi="Century Gothic" w:cs="Times New Roman"/>
                <w:sz w:val="18"/>
                <w:szCs w:val="17"/>
                <w:lang w:eastAsia="es-MX"/>
              </w:rPr>
            </w:pPr>
            <w:r w:rsidRPr="00A12E8C">
              <w:rPr>
                <w:rFonts w:ascii="Century Gothic" w:eastAsia="Times New Roman" w:hAnsi="Century Gothic" w:cs="Times New Roman"/>
                <w:b w:val="0"/>
                <w:bCs w:val="0"/>
                <w:sz w:val="18"/>
                <w:szCs w:val="17"/>
                <w:lang w:eastAsia="es-MX"/>
              </w:rPr>
              <w:t>1</w:t>
            </w:r>
          </w:p>
        </w:tc>
        <w:tc>
          <w:tcPr>
            <w:tcW w:w="1765" w:type="pct"/>
            <w:hideMark/>
          </w:tcPr>
          <w:p w:rsidR="00A12E8C" w:rsidRPr="00A12E8C" w:rsidRDefault="00A12E8C" w:rsidP="00A12E8C">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7"/>
                <w:lang w:eastAsia="es-MX"/>
              </w:rPr>
            </w:pPr>
            <w:r w:rsidRPr="00A12E8C">
              <w:rPr>
                <w:rFonts w:ascii="Century Gothic" w:eastAsia="Times New Roman" w:hAnsi="Century Gothic" w:cs="Times New Roman"/>
                <w:sz w:val="18"/>
                <w:szCs w:val="17"/>
                <w:lang w:eastAsia="es-MX"/>
              </w:rPr>
              <w:t>Cobertura</w:t>
            </w:r>
          </w:p>
        </w:tc>
        <w:tc>
          <w:tcPr>
            <w:tcW w:w="2994" w:type="pct"/>
            <w:hideMark/>
          </w:tcPr>
          <w:p w:rsidR="00A12E8C" w:rsidRPr="00A12E8C" w:rsidRDefault="00A12E8C" w:rsidP="00A12E8C">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7"/>
                <w:lang w:eastAsia="es-MX"/>
              </w:rPr>
            </w:pPr>
            <w:r w:rsidRPr="00A12E8C">
              <w:rPr>
                <w:rFonts w:ascii="Century Gothic" w:eastAsia="Times New Roman" w:hAnsi="Century Gothic" w:cs="Times New Roman"/>
                <w:sz w:val="18"/>
                <w:szCs w:val="17"/>
                <w:lang w:eastAsia="es-MX"/>
              </w:rPr>
              <w:t xml:space="preserve">Nacional </w:t>
            </w:r>
          </w:p>
        </w:tc>
      </w:tr>
      <w:tr w:rsidR="00A12E8C" w:rsidRPr="00A12E8C" w:rsidTr="00854A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12E8C" w:rsidRPr="00A12E8C" w:rsidRDefault="00A12E8C" w:rsidP="00A12E8C">
            <w:pPr>
              <w:jc w:val="center"/>
              <w:rPr>
                <w:rFonts w:ascii="Century Gothic" w:eastAsia="Times New Roman" w:hAnsi="Century Gothic" w:cs="Times New Roman"/>
                <w:sz w:val="18"/>
                <w:szCs w:val="17"/>
                <w:lang w:eastAsia="es-MX"/>
              </w:rPr>
            </w:pPr>
            <w:r w:rsidRPr="00A12E8C">
              <w:rPr>
                <w:rFonts w:ascii="Century Gothic" w:eastAsia="Times New Roman" w:hAnsi="Century Gothic" w:cs="Times New Roman"/>
                <w:b w:val="0"/>
                <w:bCs w:val="0"/>
                <w:sz w:val="18"/>
                <w:szCs w:val="17"/>
                <w:lang w:eastAsia="es-MX"/>
              </w:rPr>
              <w:t>2</w:t>
            </w:r>
          </w:p>
        </w:tc>
        <w:tc>
          <w:tcPr>
            <w:tcW w:w="0" w:type="auto"/>
            <w:hideMark/>
          </w:tcPr>
          <w:p w:rsidR="00A12E8C" w:rsidRPr="00A12E8C" w:rsidRDefault="00A12E8C" w:rsidP="00A12E8C">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Times New Roman"/>
                <w:sz w:val="18"/>
                <w:szCs w:val="17"/>
                <w:lang w:eastAsia="es-MX"/>
              </w:rPr>
            </w:pPr>
            <w:r w:rsidRPr="00A12E8C">
              <w:rPr>
                <w:rFonts w:ascii="Century Gothic" w:eastAsia="Times New Roman" w:hAnsi="Century Gothic" w:cs="Times New Roman"/>
                <w:sz w:val="18"/>
                <w:szCs w:val="17"/>
                <w:lang w:eastAsia="es-MX"/>
              </w:rPr>
              <w:t>Monto</w:t>
            </w:r>
          </w:p>
        </w:tc>
        <w:tc>
          <w:tcPr>
            <w:tcW w:w="2994" w:type="pct"/>
            <w:hideMark/>
          </w:tcPr>
          <w:p w:rsidR="00A12E8C" w:rsidRPr="00A12E8C" w:rsidRDefault="00A12E8C" w:rsidP="00A12E8C">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Times New Roman"/>
                <w:sz w:val="18"/>
                <w:szCs w:val="17"/>
                <w:lang w:eastAsia="es-MX"/>
              </w:rPr>
            </w:pPr>
            <w:r w:rsidRPr="00A12E8C">
              <w:rPr>
                <w:rFonts w:ascii="Century Gothic" w:eastAsia="Times New Roman" w:hAnsi="Century Gothic" w:cs="Times New Roman"/>
                <w:sz w:val="18"/>
                <w:szCs w:val="17"/>
                <w:lang w:eastAsia="es-MX"/>
              </w:rPr>
              <w:t>Prom</w:t>
            </w:r>
            <w:r w:rsidR="005E2F92">
              <w:rPr>
                <w:rFonts w:ascii="Century Gothic" w:eastAsia="Times New Roman" w:hAnsi="Century Gothic" w:cs="Times New Roman"/>
                <w:sz w:val="18"/>
                <w:szCs w:val="17"/>
                <w:lang w:eastAsia="es-MX"/>
              </w:rPr>
              <w:t>edio $500,000  con FND hasta  $5</w:t>
            </w:r>
            <w:r w:rsidRPr="00A12E8C">
              <w:rPr>
                <w:rFonts w:ascii="Century Gothic" w:eastAsia="Times New Roman" w:hAnsi="Century Gothic" w:cs="Times New Roman"/>
                <w:sz w:val="18"/>
                <w:szCs w:val="17"/>
                <w:lang w:eastAsia="es-MX"/>
              </w:rPr>
              <w:t xml:space="preserve">,000,000  </w:t>
            </w:r>
          </w:p>
        </w:tc>
      </w:tr>
      <w:tr w:rsidR="00A12E8C" w:rsidRPr="00A12E8C" w:rsidTr="00854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12E8C" w:rsidRPr="00A12E8C" w:rsidRDefault="00A12E8C" w:rsidP="00A12E8C">
            <w:pPr>
              <w:jc w:val="center"/>
              <w:rPr>
                <w:rFonts w:ascii="Century Gothic" w:eastAsia="Times New Roman" w:hAnsi="Century Gothic" w:cs="Times New Roman"/>
                <w:sz w:val="18"/>
                <w:szCs w:val="17"/>
                <w:lang w:eastAsia="es-MX"/>
              </w:rPr>
            </w:pPr>
            <w:r w:rsidRPr="00A12E8C">
              <w:rPr>
                <w:rFonts w:ascii="Century Gothic" w:eastAsia="Times New Roman" w:hAnsi="Century Gothic" w:cs="Times New Roman"/>
                <w:b w:val="0"/>
                <w:bCs w:val="0"/>
                <w:sz w:val="18"/>
                <w:szCs w:val="17"/>
                <w:lang w:eastAsia="es-MX"/>
              </w:rPr>
              <w:t>3</w:t>
            </w:r>
          </w:p>
        </w:tc>
        <w:tc>
          <w:tcPr>
            <w:tcW w:w="0" w:type="auto"/>
            <w:hideMark/>
          </w:tcPr>
          <w:p w:rsidR="00A12E8C" w:rsidRPr="00A12E8C" w:rsidRDefault="00A12E8C" w:rsidP="00A12E8C">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7"/>
                <w:lang w:eastAsia="es-MX"/>
              </w:rPr>
            </w:pPr>
            <w:r w:rsidRPr="00A12E8C">
              <w:rPr>
                <w:rFonts w:ascii="Century Gothic" w:eastAsia="Times New Roman" w:hAnsi="Century Gothic" w:cs="Times New Roman"/>
                <w:sz w:val="18"/>
                <w:szCs w:val="17"/>
                <w:lang w:eastAsia="es-MX"/>
              </w:rPr>
              <w:t>Mercado Objetivo</w:t>
            </w:r>
          </w:p>
        </w:tc>
        <w:tc>
          <w:tcPr>
            <w:tcW w:w="2994" w:type="pct"/>
            <w:hideMark/>
          </w:tcPr>
          <w:p w:rsidR="00A12E8C" w:rsidRPr="00A12E8C" w:rsidRDefault="00A12E8C" w:rsidP="00A12E8C">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7"/>
                <w:lang w:eastAsia="es-MX"/>
              </w:rPr>
            </w:pPr>
            <w:r w:rsidRPr="00A12E8C">
              <w:rPr>
                <w:rFonts w:ascii="Century Gothic" w:eastAsia="Times New Roman" w:hAnsi="Century Gothic" w:cs="Times New Roman"/>
                <w:sz w:val="18"/>
                <w:szCs w:val="17"/>
                <w:lang w:eastAsia="es-MX"/>
              </w:rPr>
              <w:t>Empresas con vínculo con migrantes.</w:t>
            </w:r>
          </w:p>
        </w:tc>
      </w:tr>
      <w:tr w:rsidR="00A12E8C" w:rsidRPr="00A12E8C" w:rsidTr="00854A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12E8C" w:rsidRPr="00A12E8C" w:rsidRDefault="00A12E8C" w:rsidP="00A12E8C">
            <w:pPr>
              <w:jc w:val="center"/>
              <w:rPr>
                <w:rFonts w:ascii="Century Gothic" w:eastAsia="Times New Roman" w:hAnsi="Century Gothic" w:cs="Times New Roman"/>
                <w:sz w:val="18"/>
                <w:szCs w:val="17"/>
                <w:lang w:eastAsia="es-MX"/>
              </w:rPr>
            </w:pPr>
            <w:r w:rsidRPr="00A12E8C">
              <w:rPr>
                <w:rFonts w:ascii="Century Gothic" w:eastAsia="Times New Roman" w:hAnsi="Century Gothic" w:cs="Times New Roman"/>
                <w:b w:val="0"/>
                <w:bCs w:val="0"/>
                <w:sz w:val="18"/>
                <w:szCs w:val="17"/>
                <w:lang w:eastAsia="es-MX"/>
              </w:rPr>
              <w:t>4</w:t>
            </w:r>
          </w:p>
        </w:tc>
        <w:tc>
          <w:tcPr>
            <w:tcW w:w="0" w:type="auto"/>
            <w:hideMark/>
          </w:tcPr>
          <w:p w:rsidR="00A12E8C" w:rsidRPr="00A12E8C" w:rsidRDefault="00A12E8C" w:rsidP="00A12E8C">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Times New Roman"/>
                <w:sz w:val="18"/>
                <w:szCs w:val="17"/>
                <w:lang w:eastAsia="es-MX"/>
              </w:rPr>
            </w:pPr>
            <w:r w:rsidRPr="00A12E8C">
              <w:rPr>
                <w:rFonts w:ascii="Century Gothic" w:eastAsia="Times New Roman" w:hAnsi="Century Gothic" w:cs="Times New Roman"/>
                <w:sz w:val="18"/>
                <w:szCs w:val="17"/>
                <w:lang w:eastAsia="es-MX"/>
              </w:rPr>
              <w:t>Destino Del Crédito</w:t>
            </w:r>
          </w:p>
        </w:tc>
        <w:tc>
          <w:tcPr>
            <w:tcW w:w="2994" w:type="pct"/>
            <w:hideMark/>
          </w:tcPr>
          <w:p w:rsidR="00A12E8C" w:rsidRPr="00A12E8C" w:rsidRDefault="00A12E8C" w:rsidP="00A12E8C">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Times New Roman"/>
                <w:sz w:val="18"/>
                <w:szCs w:val="17"/>
                <w:lang w:eastAsia="es-MX"/>
              </w:rPr>
            </w:pPr>
            <w:r w:rsidRPr="00A12E8C">
              <w:rPr>
                <w:rFonts w:ascii="Century Gothic" w:eastAsia="Times New Roman" w:hAnsi="Century Gothic" w:cs="Times New Roman"/>
                <w:sz w:val="18"/>
                <w:szCs w:val="17"/>
                <w:lang w:eastAsia="es-MX"/>
              </w:rPr>
              <w:t>Activo Fijo</w:t>
            </w:r>
          </w:p>
        </w:tc>
        <w:bookmarkStart w:id="0" w:name="_GoBack"/>
        <w:bookmarkEnd w:id="0"/>
      </w:tr>
      <w:tr w:rsidR="00A12E8C" w:rsidRPr="00A12E8C" w:rsidTr="00854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12E8C" w:rsidRPr="00A12E8C" w:rsidRDefault="00A12E8C" w:rsidP="00A12E8C">
            <w:pPr>
              <w:jc w:val="center"/>
              <w:rPr>
                <w:rFonts w:ascii="Century Gothic" w:eastAsia="Times New Roman" w:hAnsi="Century Gothic" w:cs="Times New Roman"/>
                <w:sz w:val="18"/>
                <w:szCs w:val="17"/>
                <w:lang w:eastAsia="es-MX"/>
              </w:rPr>
            </w:pPr>
            <w:r w:rsidRPr="00A12E8C">
              <w:rPr>
                <w:rFonts w:ascii="Century Gothic" w:eastAsia="Times New Roman" w:hAnsi="Century Gothic" w:cs="Times New Roman"/>
                <w:b w:val="0"/>
                <w:bCs w:val="0"/>
                <w:sz w:val="18"/>
                <w:szCs w:val="17"/>
                <w:lang w:eastAsia="es-MX"/>
              </w:rPr>
              <w:t>5</w:t>
            </w:r>
          </w:p>
        </w:tc>
        <w:tc>
          <w:tcPr>
            <w:tcW w:w="0" w:type="auto"/>
            <w:hideMark/>
          </w:tcPr>
          <w:p w:rsidR="00A12E8C" w:rsidRPr="00A12E8C" w:rsidRDefault="00A12E8C" w:rsidP="00A12E8C">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7"/>
                <w:lang w:eastAsia="es-MX"/>
              </w:rPr>
            </w:pPr>
            <w:r w:rsidRPr="00A12E8C">
              <w:rPr>
                <w:rFonts w:ascii="Century Gothic" w:eastAsia="Times New Roman" w:hAnsi="Century Gothic" w:cs="Times New Roman"/>
                <w:sz w:val="18"/>
                <w:szCs w:val="17"/>
                <w:lang w:eastAsia="es-MX"/>
              </w:rPr>
              <w:t>Plazo</w:t>
            </w:r>
          </w:p>
        </w:tc>
        <w:tc>
          <w:tcPr>
            <w:tcW w:w="2994" w:type="pct"/>
            <w:hideMark/>
          </w:tcPr>
          <w:p w:rsidR="00A12E8C" w:rsidRPr="00A12E8C" w:rsidRDefault="00A12E8C" w:rsidP="00A12E8C">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7"/>
                <w:lang w:eastAsia="es-MX"/>
              </w:rPr>
            </w:pPr>
            <w:r w:rsidRPr="00A12E8C">
              <w:rPr>
                <w:rFonts w:ascii="Century Gothic" w:eastAsia="Times New Roman" w:hAnsi="Century Gothic" w:cs="Times New Roman"/>
                <w:sz w:val="18"/>
                <w:szCs w:val="17"/>
                <w:lang w:eastAsia="es-MX"/>
              </w:rPr>
              <w:t xml:space="preserve">Hasta 48 Meses </w:t>
            </w:r>
          </w:p>
        </w:tc>
      </w:tr>
      <w:tr w:rsidR="00A12E8C" w:rsidRPr="00A12E8C" w:rsidTr="00854A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12E8C" w:rsidRPr="00A12E8C" w:rsidRDefault="00A12E8C" w:rsidP="00A12E8C">
            <w:pPr>
              <w:jc w:val="center"/>
              <w:rPr>
                <w:rFonts w:ascii="Century Gothic" w:eastAsia="Times New Roman" w:hAnsi="Century Gothic" w:cs="Times New Roman"/>
                <w:sz w:val="18"/>
                <w:szCs w:val="17"/>
                <w:lang w:eastAsia="es-MX"/>
              </w:rPr>
            </w:pPr>
            <w:r w:rsidRPr="00A12E8C">
              <w:rPr>
                <w:rFonts w:ascii="Century Gothic" w:eastAsia="Times New Roman" w:hAnsi="Century Gothic" w:cs="Times New Roman"/>
                <w:b w:val="0"/>
                <w:bCs w:val="0"/>
                <w:sz w:val="18"/>
                <w:szCs w:val="17"/>
                <w:lang w:eastAsia="es-MX"/>
              </w:rPr>
              <w:t>6</w:t>
            </w:r>
          </w:p>
        </w:tc>
        <w:tc>
          <w:tcPr>
            <w:tcW w:w="0" w:type="auto"/>
            <w:hideMark/>
          </w:tcPr>
          <w:p w:rsidR="00A12E8C" w:rsidRPr="00A12E8C" w:rsidRDefault="00A12E8C" w:rsidP="00A12E8C">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Times New Roman"/>
                <w:sz w:val="18"/>
                <w:szCs w:val="17"/>
                <w:lang w:eastAsia="es-MX"/>
              </w:rPr>
            </w:pPr>
            <w:r w:rsidRPr="00A12E8C">
              <w:rPr>
                <w:rFonts w:ascii="Century Gothic" w:eastAsia="Times New Roman" w:hAnsi="Century Gothic" w:cs="Times New Roman"/>
                <w:sz w:val="18"/>
                <w:szCs w:val="17"/>
                <w:lang w:eastAsia="es-MX"/>
              </w:rPr>
              <w:t>Tipo de Tasa</w:t>
            </w:r>
          </w:p>
        </w:tc>
        <w:tc>
          <w:tcPr>
            <w:tcW w:w="2994" w:type="pct"/>
            <w:hideMark/>
          </w:tcPr>
          <w:p w:rsidR="00A12E8C" w:rsidRPr="00A12E8C" w:rsidRDefault="00A12E8C" w:rsidP="00A12E8C">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Times New Roman"/>
                <w:sz w:val="18"/>
                <w:szCs w:val="17"/>
                <w:lang w:eastAsia="es-MX"/>
              </w:rPr>
            </w:pPr>
            <w:r w:rsidRPr="00A12E8C">
              <w:rPr>
                <w:rFonts w:ascii="Century Gothic" w:eastAsia="Times New Roman" w:hAnsi="Century Gothic" w:cs="Times New Roman"/>
                <w:sz w:val="18"/>
                <w:szCs w:val="17"/>
                <w:lang w:eastAsia="es-MX"/>
              </w:rPr>
              <w:t>Tasa Fija</w:t>
            </w:r>
          </w:p>
        </w:tc>
      </w:tr>
      <w:tr w:rsidR="00A12E8C" w:rsidRPr="00A12E8C" w:rsidTr="00854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12E8C" w:rsidRPr="00A12E8C" w:rsidRDefault="00A12E8C" w:rsidP="00A12E8C">
            <w:pPr>
              <w:jc w:val="center"/>
              <w:rPr>
                <w:rFonts w:ascii="Century Gothic" w:eastAsia="Times New Roman" w:hAnsi="Century Gothic" w:cs="Times New Roman"/>
                <w:sz w:val="18"/>
                <w:szCs w:val="17"/>
                <w:lang w:eastAsia="es-MX"/>
              </w:rPr>
            </w:pPr>
            <w:r w:rsidRPr="00A12E8C">
              <w:rPr>
                <w:rFonts w:ascii="Century Gothic" w:eastAsia="Times New Roman" w:hAnsi="Century Gothic" w:cs="Times New Roman"/>
                <w:b w:val="0"/>
                <w:bCs w:val="0"/>
                <w:sz w:val="18"/>
                <w:szCs w:val="17"/>
                <w:lang w:eastAsia="es-MX"/>
              </w:rPr>
              <w:t>7</w:t>
            </w:r>
          </w:p>
        </w:tc>
        <w:tc>
          <w:tcPr>
            <w:tcW w:w="0" w:type="auto"/>
            <w:hideMark/>
          </w:tcPr>
          <w:p w:rsidR="00A12E8C" w:rsidRPr="00A12E8C" w:rsidRDefault="00A12E8C" w:rsidP="00A12E8C">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7"/>
                <w:lang w:eastAsia="es-MX"/>
              </w:rPr>
            </w:pPr>
            <w:r w:rsidRPr="00A12E8C">
              <w:rPr>
                <w:rFonts w:ascii="Century Gothic" w:eastAsia="Times New Roman" w:hAnsi="Century Gothic" w:cs="Times New Roman"/>
                <w:sz w:val="18"/>
                <w:szCs w:val="17"/>
                <w:lang w:eastAsia="es-MX"/>
              </w:rPr>
              <w:t>Tasa Interés</w:t>
            </w:r>
          </w:p>
        </w:tc>
        <w:tc>
          <w:tcPr>
            <w:tcW w:w="2994" w:type="pct"/>
            <w:hideMark/>
          </w:tcPr>
          <w:p w:rsidR="00A12E8C" w:rsidRPr="00A12E8C" w:rsidRDefault="00A12E8C" w:rsidP="00A12E8C">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7"/>
                <w:lang w:eastAsia="es-MX"/>
              </w:rPr>
            </w:pPr>
            <w:r w:rsidRPr="00A12E8C">
              <w:rPr>
                <w:rFonts w:ascii="Century Gothic" w:eastAsia="Times New Roman" w:hAnsi="Century Gothic" w:cs="Times New Roman"/>
                <w:sz w:val="18"/>
                <w:szCs w:val="17"/>
                <w:lang w:eastAsia="es-MX"/>
              </w:rPr>
              <w:t xml:space="preserve">0% al 6% Anual </w:t>
            </w:r>
          </w:p>
        </w:tc>
      </w:tr>
      <w:tr w:rsidR="00A12E8C" w:rsidRPr="00A12E8C" w:rsidTr="00854A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12E8C" w:rsidRPr="00A12E8C" w:rsidRDefault="00A12E8C" w:rsidP="00A12E8C">
            <w:pPr>
              <w:jc w:val="center"/>
              <w:rPr>
                <w:rFonts w:ascii="Century Gothic" w:eastAsia="Times New Roman" w:hAnsi="Century Gothic" w:cs="Times New Roman"/>
                <w:sz w:val="18"/>
                <w:szCs w:val="17"/>
                <w:lang w:eastAsia="es-MX"/>
              </w:rPr>
            </w:pPr>
            <w:r w:rsidRPr="00A12E8C">
              <w:rPr>
                <w:rFonts w:ascii="Century Gothic" w:eastAsia="Times New Roman" w:hAnsi="Century Gothic" w:cs="Times New Roman"/>
                <w:b w:val="0"/>
                <w:bCs w:val="0"/>
                <w:sz w:val="18"/>
                <w:szCs w:val="17"/>
                <w:lang w:eastAsia="es-MX"/>
              </w:rPr>
              <w:t>8</w:t>
            </w:r>
          </w:p>
        </w:tc>
        <w:tc>
          <w:tcPr>
            <w:tcW w:w="0" w:type="auto"/>
            <w:hideMark/>
          </w:tcPr>
          <w:p w:rsidR="00A12E8C" w:rsidRPr="00A12E8C" w:rsidRDefault="00A12E8C" w:rsidP="00A12E8C">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Times New Roman"/>
                <w:sz w:val="18"/>
                <w:szCs w:val="17"/>
                <w:lang w:eastAsia="es-MX"/>
              </w:rPr>
            </w:pPr>
            <w:r w:rsidRPr="00A12E8C">
              <w:rPr>
                <w:rFonts w:ascii="Century Gothic" w:eastAsia="Times New Roman" w:hAnsi="Century Gothic" w:cs="Times New Roman"/>
                <w:sz w:val="18"/>
                <w:szCs w:val="17"/>
                <w:lang w:eastAsia="es-MX"/>
              </w:rPr>
              <w:t>Comisión</w:t>
            </w:r>
          </w:p>
        </w:tc>
        <w:tc>
          <w:tcPr>
            <w:tcW w:w="2994" w:type="pct"/>
            <w:hideMark/>
          </w:tcPr>
          <w:p w:rsidR="00A12E8C" w:rsidRPr="00A12E8C" w:rsidRDefault="00A12E8C" w:rsidP="00A12E8C">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Times New Roman"/>
                <w:sz w:val="18"/>
                <w:szCs w:val="17"/>
                <w:lang w:eastAsia="es-MX"/>
              </w:rPr>
            </w:pPr>
            <w:r w:rsidRPr="00A12E8C">
              <w:rPr>
                <w:rFonts w:ascii="Century Gothic" w:eastAsia="Times New Roman" w:hAnsi="Century Gothic" w:cs="Times New Roman"/>
                <w:sz w:val="18"/>
                <w:szCs w:val="17"/>
                <w:lang w:eastAsia="es-MX"/>
              </w:rPr>
              <w:t xml:space="preserve">Consultoría y plan de negocios hasta el 15% según ROP  </w:t>
            </w:r>
          </w:p>
        </w:tc>
      </w:tr>
      <w:tr w:rsidR="00A12E8C" w:rsidRPr="00A12E8C" w:rsidTr="00854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hideMark/>
          </w:tcPr>
          <w:p w:rsidR="00A12E8C" w:rsidRPr="00A12E8C" w:rsidRDefault="00A12E8C" w:rsidP="00A12E8C">
            <w:pPr>
              <w:spacing w:before="100" w:beforeAutospacing="1" w:after="100" w:afterAutospacing="1"/>
              <w:jc w:val="both"/>
              <w:rPr>
                <w:rFonts w:ascii="Century Gothic" w:eastAsia="Times New Roman" w:hAnsi="Century Gothic" w:cs="Times New Roman"/>
                <w:b w:val="0"/>
                <w:bCs w:val="0"/>
                <w:sz w:val="18"/>
                <w:szCs w:val="17"/>
                <w:lang w:eastAsia="es-MX"/>
              </w:rPr>
            </w:pPr>
            <w:r w:rsidRPr="00A12E8C">
              <w:rPr>
                <w:rFonts w:ascii="Century Gothic" w:eastAsia="Times New Roman" w:hAnsi="Century Gothic" w:cs="Times New Roman"/>
                <w:b w:val="0"/>
                <w:bCs w:val="0"/>
                <w:sz w:val="18"/>
                <w:szCs w:val="17"/>
                <w:lang w:eastAsia="es-MX"/>
              </w:rPr>
              <w:t>2. Condiciones de Acceso</w:t>
            </w:r>
          </w:p>
        </w:tc>
      </w:tr>
      <w:tr w:rsidR="00A12E8C" w:rsidRPr="00A12E8C" w:rsidTr="00854A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 w:type="pct"/>
            <w:hideMark/>
          </w:tcPr>
          <w:p w:rsidR="00A12E8C" w:rsidRPr="00A12E8C" w:rsidRDefault="00A12E8C" w:rsidP="00A12E8C">
            <w:pPr>
              <w:jc w:val="center"/>
              <w:rPr>
                <w:rFonts w:ascii="Century Gothic" w:eastAsia="Times New Roman" w:hAnsi="Century Gothic" w:cs="Times New Roman"/>
                <w:sz w:val="18"/>
                <w:szCs w:val="17"/>
                <w:lang w:eastAsia="es-MX"/>
              </w:rPr>
            </w:pPr>
            <w:r w:rsidRPr="00A12E8C">
              <w:rPr>
                <w:rFonts w:ascii="Century Gothic" w:eastAsia="Times New Roman" w:hAnsi="Century Gothic" w:cs="Times New Roman"/>
                <w:b w:val="0"/>
                <w:bCs w:val="0"/>
                <w:sz w:val="18"/>
                <w:szCs w:val="17"/>
                <w:lang w:eastAsia="es-MX"/>
              </w:rPr>
              <w:t>1</w:t>
            </w:r>
          </w:p>
        </w:tc>
        <w:tc>
          <w:tcPr>
            <w:tcW w:w="0" w:type="auto"/>
            <w:hideMark/>
          </w:tcPr>
          <w:p w:rsidR="00A12E8C" w:rsidRPr="00A12E8C" w:rsidRDefault="00A12E8C" w:rsidP="00A12E8C">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Times New Roman"/>
                <w:sz w:val="18"/>
                <w:szCs w:val="17"/>
                <w:lang w:eastAsia="es-MX"/>
              </w:rPr>
            </w:pPr>
            <w:r w:rsidRPr="00A12E8C">
              <w:rPr>
                <w:rFonts w:ascii="Century Gothic" w:eastAsia="Times New Roman" w:hAnsi="Century Gothic" w:cs="Times New Roman"/>
                <w:sz w:val="18"/>
                <w:szCs w:val="17"/>
                <w:lang w:eastAsia="es-MX"/>
              </w:rPr>
              <w:t>Tiempo en Operación</w:t>
            </w:r>
          </w:p>
        </w:tc>
        <w:tc>
          <w:tcPr>
            <w:tcW w:w="2994" w:type="pct"/>
            <w:hideMark/>
          </w:tcPr>
          <w:p w:rsidR="00A12E8C" w:rsidRPr="00A12E8C" w:rsidRDefault="00A12E8C" w:rsidP="00A12E8C">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Times New Roman"/>
                <w:sz w:val="18"/>
                <w:szCs w:val="17"/>
                <w:lang w:eastAsia="es-MX"/>
              </w:rPr>
            </w:pPr>
            <w:r w:rsidRPr="00A12E8C">
              <w:rPr>
                <w:rFonts w:ascii="Century Gothic" w:eastAsia="Times New Roman" w:hAnsi="Century Gothic" w:cs="Times New Roman"/>
                <w:sz w:val="18"/>
                <w:szCs w:val="17"/>
                <w:lang w:eastAsia="es-MX"/>
              </w:rPr>
              <w:t>No aplica</w:t>
            </w:r>
          </w:p>
        </w:tc>
      </w:tr>
      <w:tr w:rsidR="00A12E8C" w:rsidRPr="00A12E8C" w:rsidTr="00854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12E8C" w:rsidRPr="00A12E8C" w:rsidRDefault="00A12E8C" w:rsidP="00A12E8C">
            <w:pPr>
              <w:jc w:val="center"/>
              <w:rPr>
                <w:rFonts w:ascii="Century Gothic" w:eastAsia="Times New Roman" w:hAnsi="Century Gothic" w:cs="Times New Roman"/>
                <w:sz w:val="18"/>
                <w:szCs w:val="17"/>
                <w:lang w:eastAsia="es-MX"/>
              </w:rPr>
            </w:pPr>
            <w:r w:rsidRPr="00A12E8C">
              <w:rPr>
                <w:rFonts w:ascii="Century Gothic" w:eastAsia="Times New Roman" w:hAnsi="Century Gothic" w:cs="Times New Roman"/>
                <w:b w:val="0"/>
                <w:bCs w:val="0"/>
                <w:sz w:val="18"/>
                <w:szCs w:val="17"/>
                <w:lang w:eastAsia="es-MX"/>
              </w:rPr>
              <w:t>2</w:t>
            </w:r>
          </w:p>
        </w:tc>
        <w:tc>
          <w:tcPr>
            <w:tcW w:w="0" w:type="auto"/>
            <w:hideMark/>
          </w:tcPr>
          <w:p w:rsidR="00A12E8C" w:rsidRPr="00A12E8C" w:rsidRDefault="00A12E8C" w:rsidP="00A12E8C">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7"/>
                <w:lang w:eastAsia="es-MX"/>
              </w:rPr>
            </w:pPr>
            <w:r w:rsidRPr="00A12E8C">
              <w:rPr>
                <w:rFonts w:ascii="Century Gothic" w:eastAsia="Times New Roman" w:hAnsi="Century Gothic" w:cs="Times New Roman"/>
                <w:sz w:val="18"/>
                <w:szCs w:val="17"/>
                <w:lang w:eastAsia="es-MX"/>
              </w:rPr>
              <w:t>Ventas Mínimas Anuales</w:t>
            </w:r>
          </w:p>
        </w:tc>
        <w:tc>
          <w:tcPr>
            <w:tcW w:w="2994" w:type="pct"/>
            <w:hideMark/>
          </w:tcPr>
          <w:p w:rsidR="00A12E8C" w:rsidRPr="00A12E8C" w:rsidRDefault="00A12E8C" w:rsidP="00A12E8C">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7"/>
                <w:lang w:eastAsia="es-MX"/>
              </w:rPr>
            </w:pPr>
            <w:r w:rsidRPr="00A12E8C">
              <w:rPr>
                <w:rFonts w:ascii="Century Gothic" w:eastAsia="Times New Roman" w:hAnsi="Century Gothic" w:cs="Times New Roman"/>
                <w:sz w:val="18"/>
                <w:szCs w:val="17"/>
                <w:lang w:eastAsia="es-MX"/>
              </w:rPr>
              <w:t>No aplica</w:t>
            </w:r>
          </w:p>
        </w:tc>
      </w:tr>
      <w:tr w:rsidR="00A12E8C" w:rsidRPr="00A12E8C" w:rsidTr="00854A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12E8C" w:rsidRPr="00A12E8C" w:rsidRDefault="00A12E8C" w:rsidP="00A12E8C">
            <w:pPr>
              <w:jc w:val="center"/>
              <w:rPr>
                <w:rFonts w:ascii="Century Gothic" w:eastAsia="Times New Roman" w:hAnsi="Century Gothic" w:cs="Times New Roman"/>
                <w:sz w:val="18"/>
                <w:szCs w:val="17"/>
                <w:lang w:eastAsia="es-MX"/>
              </w:rPr>
            </w:pPr>
            <w:r w:rsidRPr="00A12E8C">
              <w:rPr>
                <w:rFonts w:ascii="Century Gothic" w:eastAsia="Times New Roman" w:hAnsi="Century Gothic" w:cs="Times New Roman"/>
                <w:b w:val="0"/>
                <w:bCs w:val="0"/>
                <w:sz w:val="18"/>
                <w:szCs w:val="17"/>
                <w:lang w:eastAsia="es-MX"/>
              </w:rPr>
              <w:t>3</w:t>
            </w:r>
          </w:p>
        </w:tc>
        <w:tc>
          <w:tcPr>
            <w:tcW w:w="0" w:type="auto"/>
            <w:hideMark/>
          </w:tcPr>
          <w:p w:rsidR="00A12E8C" w:rsidRPr="00A12E8C" w:rsidRDefault="00A12E8C" w:rsidP="00A12E8C">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Times New Roman"/>
                <w:sz w:val="18"/>
                <w:szCs w:val="17"/>
                <w:lang w:eastAsia="es-MX"/>
              </w:rPr>
            </w:pPr>
            <w:r w:rsidRPr="00A12E8C">
              <w:rPr>
                <w:rFonts w:ascii="Century Gothic" w:eastAsia="Times New Roman" w:hAnsi="Century Gothic" w:cs="Times New Roman"/>
                <w:sz w:val="18"/>
                <w:szCs w:val="17"/>
                <w:lang w:eastAsia="es-MX"/>
              </w:rPr>
              <w:t>Régimen Fiscal</w:t>
            </w:r>
          </w:p>
        </w:tc>
        <w:tc>
          <w:tcPr>
            <w:tcW w:w="2994" w:type="pct"/>
            <w:hideMark/>
          </w:tcPr>
          <w:p w:rsidR="00A12E8C" w:rsidRPr="00A12E8C" w:rsidRDefault="00A12E8C" w:rsidP="00A12E8C">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Times New Roman"/>
                <w:sz w:val="18"/>
                <w:szCs w:val="17"/>
                <w:lang w:eastAsia="es-MX"/>
              </w:rPr>
            </w:pPr>
            <w:r w:rsidRPr="00A12E8C">
              <w:rPr>
                <w:rFonts w:ascii="Century Gothic" w:eastAsia="Times New Roman" w:hAnsi="Century Gothic" w:cs="Times New Roman"/>
                <w:sz w:val="18"/>
                <w:szCs w:val="17"/>
                <w:lang w:eastAsia="es-MX"/>
              </w:rPr>
              <w:t>Persona Física y/o Persona Moral</w:t>
            </w:r>
          </w:p>
        </w:tc>
      </w:tr>
      <w:tr w:rsidR="00A12E8C" w:rsidRPr="00A12E8C" w:rsidTr="00854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12E8C" w:rsidRPr="00A12E8C" w:rsidRDefault="00A12E8C" w:rsidP="00A12E8C">
            <w:pPr>
              <w:jc w:val="center"/>
              <w:rPr>
                <w:rFonts w:ascii="Century Gothic" w:eastAsia="Times New Roman" w:hAnsi="Century Gothic" w:cs="Times New Roman"/>
                <w:sz w:val="18"/>
                <w:szCs w:val="17"/>
                <w:lang w:eastAsia="es-MX"/>
              </w:rPr>
            </w:pPr>
            <w:r w:rsidRPr="00A12E8C">
              <w:rPr>
                <w:rFonts w:ascii="Century Gothic" w:eastAsia="Times New Roman" w:hAnsi="Century Gothic" w:cs="Times New Roman"/>
                <w:b w:val="0"/>
                <w:bCs w:val="0"/>
                <w:sz w:val="18"/>
                <w:szCs w:val="17"/>
                <w:lang w:eastAsia="es-MX"/>
              </w:rPr>
              <w:t>4</w:t>
            </w:r>
          </w:p>
        </w:tc>
        <w:tc>
          <w:tcPr>
            <w:tcW w:w="0" w:type="auto"/>
            <w:hideMark/>
          </w:tcPr>
          <w:p w:rsidR="00A12E8C" w:rsidRPr="00A12E8C" w:rsidRDefault="00A12E8C" w:rsidP="00A12E8C">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7"/>
                <w:lang w:eastAsia="es-MX"/>
              </w:rPr>
            </w:pPr>
            <w:r w:rsidRPr="00A12E8C">
              <w:rPr>
                <w:rFonts w:ascii="Century Gothic" w:eastAsia="Times New Roman" w:hAnsi="Century Gothic" w:cs="Times New Roman"/>
                <w:sz w:val="18"/>
                <w:szCs w:val="17"/>
                <w:lang w:eastAsia="es-MX"/>
              </w:rPr>
              <w:t>Referencias del Buró De Crédito</w:t>
            </w:r>
          </w:p>
        </w:tc>
        <w:tc>
          <w:tcPr>
            <w:tcW w:w="2994" w:type="pct"/>
            <w:hideMark/>
          </w:tcPr>
          <w:p w:rsidR="00A12E8C" w:rsidRPr="00A12E8C" w:rsidRDefault="00A12E8C" w:rsidP="00A12E8C">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7"/>
                <w:lang w:eastAsia="es-MX"/>
              </w:rPr>
            </w:pPr>
            <w:r w:rsidRPr="00A12E8C">
              <w:rPr>
                <w:rFonts w:ascii="Century Gothic" w:eastAsia="Times New Roman" w:hAnsi="Century Gothic" w:cs="Times New Roman"/>
                <w:sz w:val="18"/>
                <w:szCs w:val="17"/>
                <w:lang w:eastAsia="es-MX"/>
              </w:rPr>
              <w:t>Sin referencias</w:t>
            </w:r>
          </w:p>
        </w:tc>
      </w:tr>
      <w:tr w:rsidR="00A12E8C" w:rsidRPr="00A12E8C" w:rsidTr="00854A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12E8C" w:rsidRPr="00A12E8C" w:rsidRDefault="00A12E8C" w:rsidP="00A12E8C">
            <w:pPr>
              <w:jc w:val="center"/>
              <w:rPr>
                <w:rFonts w:ascii="Century Gothic" w:eastAsia="Times New Roman" w:hAnsi="Century Gothic" w:cs="Times New Roman"/>
                <w:sz w:val="18"/>
                <w:szCs w:val="17"/>
                <w:lang w:eastAsia="es-MX"/>
              </w:rPr>
            </w:pPr>
            <w:r w:rsidRPr="00A12E8C">
              <w:rPr>
                <w:rFonts w:ascii="Century Gothic" w:eastAsia="Times New Roman" w:hAnsi="Century Gothic" w:cs="Times New Roman"/>
                <w:b w:val="0"/>
                <w:bCs w:val="0"/>
                <w:sz w:val="18"/>
                <w:szCs w:val="17"/>
                <w:lang w:eastAsia="es-MX"/>
              </w:rPr>
              <w:t>5</w:t>
            </w:r>
          </w:p>
        </w:tc>
        <w:tc>
          <w:tcPr>
            <w:tcW w:w="0" w:type="auto"/>
            <w:hideMark/>
          </w:tcPr>
          <w:p w:rsidR="00A12E8C" w:rsidRPr="00A12E8C" w:rsidRDefault="00A12E8C" w:rsidP="00A12E8C">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Times New Roman"/>
                <w:sz w:val="18"/>
                <w:szCs w:val="17"/>
                <w:lang w:eastAsia="es-MX"/>
              </w:rPr>
            </w:pPr>
            <w:r w:rsidRPr="00A12E8C">
              <w:rPr>
                <w:rFonts w:ascii="Century Gothic" w:eastAsia="Times New Roman" w:hAnsi="Century Gothic" w:cs="Times New Roman"/>
                <w:sz w:val="18"/>
                <w:szCs w:val="17"/>
                <w:lang w:eastAsia="es-MX"/>
              </w:rPr>
              <w:t>Garantía</w:t>
            </w:r>
          </w:p>
        </w:tc>
        <w:tc>
          <w:tcPr>
            <w:tcW w:w="2994" w:type="pct"/>
            <w:hideMark/>
          </w:tcPr>
          <w:p w:rsidR="00A12E8C" w:rsidRPr="00A12E8C" w:rsidRDefault="00A12E8C" w:rsidP="00A12E8C">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Times New Roman"/>
                <w:sz w:val="18"/>
                <w:szCs w:val="17"/>
                <w:lang w:eastAsia="es-MX"/>
              </w:rPr>
            </w:pPr>
            <w:r w:rsidRPr="00A12E8C">
              <w:rPr>
                <w:rFonts w:ascii="Century Gothic" w:eastAsia="Times New Roman" w:hAnsi="Century Gothic" w:cs="Times New Roman"/>
                <w:sz w:val="18"/>
                <w:szCs w:val="17"/>
                <w:lang w:eastAsia="es-MX"/>
              </w:rPr>
              <w:t>Sin Garantía</w:t>
            </w:r>
          </w:p>
        </w:tc>
      </w:tr>
      <w:tr w:rsidR="00A12E8C" w:rsidRPr="00A12E8C" w:rsidTr="00854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12E8C" w:rsidRPr="00A12E8C" w:rsidRDefault="00A12E8C" w:rsidP="00A12E8C">
            <w:pPr>
              <w:jc w:val="center"/>
              <w:rPr>
                <w:rFonts w:ascii="Century Gothic" w:eastAsia="Times New Roman" w:hAnsi="Century Gothic" w:cs="Times New Roman"/>
                <w:sz w:val="18"/>
                <w:szCs w:val="17"/>
                <w:lang w:eastAsia="es-MX"/>
              </w:rPr>
            </w:pPr>
            <w:r w:rsidRPr="00A12E8C">
              <w:rPr>
                <w:rFonts w:ascii="Century Gothic" w:eastAsia="Times New Roman" w:hAnsi="Century Gothic" w:cs="Times New Roman"/>
                <w:b w:val="0"/>
                <w:bCs w:val="0"/>
                <w:sz w:val="18"/>
                <w:szCs w:val="17"/>
                <w:lang w:eastAsia="es-MX"/>
              </w:rPr>
              <w:t>6</w:t>
            </w:r>
          </w:p>
        </w:tc>
        <w:tc>
          <w:tcPr>
            <w:tcW w:w="0" w:type="auto"/>
            <w:hideMark/>
          </w:tcPr>
          <w:p w:rsidR="00A12E8C" w:rsidRPr="00A12E8C" w:rsidRDefault="00A12E8C" w:rsidP="00A12E8C">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7"/>
                <w:lang w:eastAsia="es-MX"/>
              </w:rPr>
            </w:pPr>
            <w:r w:rsidRPr="00A12E8C">
              <w:rPr>
                <w:rFonts w:ascii="Century Gothic" w:eastAsia="Times New Roman" w:hAnsi="Century Gothic" w:cs="Times New Roman"/>
                <w:sz w:val="18"/>
                <w:szCs w:val="17"/>
                <w:lang w:eastAsia="es-MX"/>
              </w:rPr>
              <w:t>Información Adicional</w:t>
            </w:r>
          </w:p>
        </w:tc>
        <w:tc>
          <w:tcPr>
            <w:tcW w:w="2994" w:type="pct"/>
            <w:hideMark/>
          </w:tcPr>
          <w:p w:rsidR="00A12E8C" w:rsidRPr="00A12E8C" w:rsidRDefault="00A12E8C" w:rsidP="00A12E8C">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7"/>
                <w:lang w:eastAsia="es-MX"/>
              </w:rPr>
            </w:pPr>
            <w:r w:rsidRPr="00A12E8C">
              <w:rPr>
                <w:rFonts w:ascii="Century Gothic" w:eastAsia="Times New Roman" w:hAnsi="Century Gothic" w:cs="Times New Roman"/>
                <w:sz w:val="18"/>
                <w:szCs w:val="17"/>
                <w:lang w:eastAsia="es-MX"/>
              </w:rPr>
              <w:t>Inscripción en el consulado mexicano y en el programa de SEDESOL</w:t>
            </w:r>
          </w:p>
        </w:tc>
      </w:tr>
      <w:tr w:rsidR="00A12E8C" w:rsidRPr="00A12E8C" w:rsidTr="00854A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hideMark/>
          </w:tcPr>
          <w:p w:rsidR="00A12E8C" w:rsidRPr="00A12E8C" w:rsidRDefault="00A12E8C" w:rsidP="00A12E8C">
            <w:pPr>
              <w:spacing w:before="100" w:beforeAutospacing="1" w:after="100" w:afterAutospacing="1"/>
              <w:jc w:val="both"/>
              <w:rPr>
                <w:rFonts w:ascii="Century Gothic" w:eastAsia="Times New Roman" w:hAnsi="Century Gothic" w:cs="Times New Roman"/>
                <w:b w:val="0"/>
                <w:bCs w:val="0"/>
                <w:sz w:val="18"/>
                <w:szCs w:val="17"/>
                <w:lang w:eastAsia="es-MX"/>
              </w:rPr>
            </w:pPr>
            <w:r w:rsidRPr="00A12E8C">
              <w:rPr>
                <w:rFonts w:ascii="Century Gothic" w:eastAsia="Times New Roman" w:hAnsi="Century Gothic" w:cs="Times New Roman"/>
                <w:b w:val="0"/>
                <w:bCs w:val="0"/>
                <w:sz w:val="18"/>
                <w:szCs w:val="17"/>
                <w:lang w:eastAsia="es-MX"/>
              </w:rPr>
              <w:t>3. Documentación Requerida para Integración del Expediente</w:t>
            </w:r>
          </w:p>
        </w:tc>
      </w:tr>
      <w:tr w:rsidR="00A12E8C" w:rsidRPr="00A12E8C" w:rsidTr="00854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 w:type="pct"/>
            <w:hideMark/>
          </w:tcPr>
          <w:p w:rsidR="00A12E8C" w:rsidRPr="00A12E8C" w:rsidRDefault="00A12E8C" w:rsidP="00A12E8C">
            <w:pPr>
              <w:jc w:val="center"/>
              <w:rPr>
                <w:rFonts w:ascii="Century Gothic" w:eastAsia="Times New Roman" w:hAnsi="Century Gothic" w:cs="Times New Roman"/>
                <w:sz w:val="18"/>
                <w:szCs w:val="17"/>
                <w:lang w:eastAsia="es-MX"/>
              </w:rPr>
            </w:pPr>
            <w:r w:rsidRPr="00A12E8C">
              <w:rPr>
                <w:rFonts w:ascii="Century Gothic" w:eastAsia="Times New Roman" w:hAnsi="Century Gothic" w:cs="Times New Roman"/>
                <w:b w:val="0"/>
                <w:bCs w:val="0"/>
                <w:sz w:val="18"/>
                <w:szCs w:val="17"/>
                <w:lang w:eastAsia="es-MX"/>
              </w:rPr>
              <w:t>1</w:t>
            </w:r>
          </w:p>
        </w:tc>
        <w:tc>
          <w:tcPr>
            <w:tcW w:w="4759" w:type="pct"/>
            <w:gridSpan w:val="2"/>
            <w:hideMark/>
          </w:tcPr>
          <w:p w:rsidR="00A12E8C" w:rsidRPr="00A12E8C" w:rsidRDefault="00A12E8C" w:rsidP="00A12E8C">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7"/>
                <w:lang w:eastAsia="es-MX"/>
              </w:rPr>
            </w:pPr>
            <w:r w:rsidRPr="00A12E8C">
              <w:rPr>
                <w:rFonts w:ascii="Century Gothic" w:eastAsia="Times New Roman" w:hAnsi="Century Gothic" w:cs="Times New Roman"/>
                <w:sz w:val="18"/>
                <w:szCs w:val="17"/>
                <w:lang w:eastAsia="es-MX"/>
              </w:rPr>
              <w:t>Toma de nota  del club migrantes con Copia de Pasaporte o IFE o cédula consular</w:t>
            </w:r>
          </w:p>
        </w:tc>
      </w:tr>
      <w:tr w:rsidR="00A12E8C" w:rsidRPr="00A12E8C" w:rsidTr="00854A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12E8C" w:rsidRPr="00A12E8C" w:rsidRDefault="00A12E8C" w:rsidP="00A12E8C">
            <w:pPr>
              <w:jc w:val="center"/>
              <w:rPr>
                <w:rFonts w:ascii="Century Gothic" w:eastAsia="Times New Roman" w:hAnsi="Century Gothic" w:cs="Times New Roman"/>
                <w:sz w:val="18"/>
                <w:szCs w:val="17"/>
                <w:lang w:eastAsia="es-MX"/>
              </w:rPr>
            </w:pPr>
            <w:r w:rsidRPr="00A12E8C">
              <w:rPr>
                <w:rFonts w:ascii="Century Gothic" w:eastAsia="Times New Roman" w:hAnsi="Century Gothic" w:cs="Times New Roman"/>
                <w:b w:val="0"/>
                <w:bCs w:val="0"/>
                <w:sz w:val="18"/>
                <w:szCs w:val="17"/>
                <w:lang w:eastAsia="es-MX"/>
              </w:rPr>
              <w:t>2</w:t>
            </w:r>
          </w:p>
        </w:tc>
        <w:tc>
          <w:tcPr>
            <w:tcW w:w="4759" w:type="pct"/>
            <w:gridSpan w:val="2"/>
            <w:hideMark/>
          </w:tcPr>
          <w:p w:rsidR="00A12E8C" w:rsidRPr="00A12E8C" w:rsidRDefault="00A12E8C" w:rsidP="00A12E8C">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Times New Roman"/>
                <w:sz w:val="18"/>
                <w:szCs w:val="17"/>
                <w:lang w:eastAsia="es-MX"/>
              </w:rPr>
            </w:pPr>
            <w:r w:rsidRPr="00A12E8C">
              <w:rPr>
                <w:rFonts w:ascii="Century Gothic" w:eastAsia="Times New Roman" w:hAnsi="Century Gothic" w:cs="Times New Roman"/>
                <w:sz w:val="18"/>
                <w:szCs w:val="17"/>
                <w:lang w:eastAsia="es-MX"/>
              </w:rPr>
              <w:t>Registro del Club Espejo</w:t>
            </w:r>
          </w:p>
        </w:tc>
      </w:tr>
      <w:tr w:rsidR="00A12E8C" w:rsidRPr="00A12E8C" w:rsidTr="00854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12E8C" w:rsidRPr="00A12E8C" w:rsidRDefault="00A12E8C" w:rsidP="00A12E8C">
            <w:pPr>
              <w:jc w:val="center"/>
              <w:rPr>
                <w:rFonts w:ascii="Century Gothic" w:eastAsia="Times New Roman" w:hAnsi="Century Gothic" w:cs="Times New Roman"/>
                <w:sz w:val="18"/>
                <w:szCs w:val="17"/>
                <w:lang w:eastAsia="es-MX"/>
              </w:rPr>
            </w:pPr>
            <w:r w:rsidRPr="00A12E8C">
              <w:rPr>
                <w:rFonts w:ascii="Century Gothic" w:eastAsia="Times New Roman" w:hAnsi="Century Gothic" w:cs="Times New Roman"/>
                <w:b w:val="0"/>
                <w:bCs w:val="0"/>
                <w:sz w:val="18"/>
                <w:szCs w:val="17"/>
                <w:lang w:eastAsia="es-MX"/>
              </w:rPr>
              <w:t>3</w:t>
            </w:r>
          </w:p>
        </w:tc>
        <w:tc>
          <w:tcPr>
            <w:tcW w:w="4759" w:type="pct"/>
            <w:gridSpan w:val="2"/>
            <w:hideMark/>
          </w:tcPr>
          <w:p w:rsidR="00A12E8C" w:rsidRPr="00A12E8C" w:rsidRDefault="00A12E8C" w:rsidP="00A12E8C">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7"/>
                <w:lang w:eastAsia="es-MX"/>
              </w:rPr>
            </w:pPr>
            <w:r w:rsidRPr="00A12E8C">
              <w:rPr>
                <w:rFonts w:ascii="Century Gothic" w:eastAsia="Times New Roman" w:hAnsi="Century Gothic" w:cs="Times New Roman"/>
                <w:sz w:val="18"/>
                <w:szCs w:val="17"/>
                <w:lang w:eastAsia="es-MX"/>
              </w:rPr>
              <w:t xml:space="preserve">Apertura de cuenta controlada por el titular de la iniciativa </w:t>
            </w:r>
          </w:p>
        </w:tc>
      </w:tr>
      <w:tr w:rsidR="00A12E8C" w:rsidRPr="00A12E8C" w:rsidTr="00854A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12E8C" w:rsidRPr="00A12E8C" w:rsidRDefault="00A12E8C" w:rsidP="00A12E8C">
            <w:pPr>
              <w:jc w:val="center"/>
              <w:rPr>
                <w:rFonts w:ascii="Century Gothic" w:eastAsia="Times New Roman" w:hAnsi="Century Gothic" w:cs="Times New Roman"/>
                <w:sz w:val="18"/>
                <w:szCs w:val="17"/>
                <w:lang w:eastAsia="es-MX"/>
              </w:rPr>
            </w:pPr>
            <w:r w:rsidRPr="00A12E8C">
              <w:rPr>
                <w:rFonts w:ascii="Century Gothic" w:eastAsia="Times New Roman" w:hAnsi="Century Gothic" w:cs="Times New Roman"/>
                <w:b w:val="0"/>
                <w:bCs w:val="0"/>
                <w:sz w:val="18"/>
                <w:szCs w:val="17"/>
                <w:lang w:eastAsia="es-MX"/>
              </w:rPr>
              <w:t>4</w:t>
            </w:r>
          </w:p>
        </w:tc>
        <w:tc>
          <w:tcPr>
            <w:tcW w:w="4759" w:type="pct"/>
            <w:gridSpan w:val="2"/>
            <w:hideMark/>
          </w:tcPr>
          <w:p w:rsidR="00A12E8C" w:rsidRPr="00A12E8C" w:rsidRDefault="00A12E8C" w:rsidP="00A12E8C">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Times New Roman"/>
                <w:sz w:val="18"/>
                <w:szCs w:val="17"/>
                <w:lang w:eastAsia="es-MX"/>
              </w:rPr>
            </w:pPr>
            <w:r w:rsidRPr="00A12E8C">
              <w:rPr>
                <w:rFonts w:ascii="Century Gothic" w:eastAsia="Times New Roman" w:hAnsi="Century Gothic" w:cs="Times New Roman"/>
                <w:sz w:val="18"/>
                <w:szCs w:val="17"/>
                <w:lang w:eastAsia="es-MX"/>
              </w:rPr>
              <w:t>Llenar Formatos (solicitud de crédito, formatos  y autorizaciones</w:t>
            </w:r>
          </w:p>
        </w:tc>
      </w:tr>
      <w:tr w:rsidR="00A12E8C" w:rsidRPr="00A12E8C" w:rsidTr="00854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12E8C" w:rsidRPr="00A12E8C" w:rsidRDefault="00A12E8C" w:rsidP="00A12E8C">
            <w:pPr>
              <w:jc w:val="center"/>
              <w:rPr>
                <w:rFonts w:ascii="Century Gothic" w:eastAsia="Times New Roman" w:hAnsi="Century Gothic" w:cs="Times New Roman"/>
                <w:sz w:val="18"/>
                <w:szCs w:val="17"/>
                <w:lang w:eastAsia="es-MX"/>
              </w:rPr>
            </w:pPr>
            <w:r w:rsidRPr="00A12E8C">
              <w:rPr>
                <w:rFonts w:ascii="Century Gothic" w:eastAsia="Times New Roman" w:hAnsi="Century Gothic" w:cs="Times New Roman"/>
                <w:b w:val="0"/>
                <w:bCs w:val="0"/>
                <w:sz w:val="18"/>
                <w:szCs w:val="17"/>
                <w:lang w:eastAsia="es-MX"/>
              </w:rPr>
              <w:t>5</w:t>
            </w:r>
          </w:p>
        </w:tc>
        <w:tc>
          <w:tcPr>
            <w:tcW w:w="4759" w:type="pct"/>
            <w:gridSpan w:val="2"/>
            <w:hideMark/>
          </w:tcPr>
          <w:p w:rsidR="00A12E8C" w:rsidRPr="00A12E8C" w:rsidRDefault="00A12E8C" w:rsidP="00A12E8C">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7"/>
                <w:lang w:eastAsia="es-MX"/>
              </w:rPr>
            </w:pPr>
            <w:r w:rsidRPr="00A12E8C">
              <w:rPr>
                <w:rFonts w:ascii="Century Gothic" w:eastAsia="Times New Roman" w:hAnsi="Century Gothic" w:cs="Times New Roman"/>
                <w:sz w:val="18"/>
                <w:szCs w:val="17"/>
                <w:lang w:eastAsia="es-MX"/>
              </w:rPr>
              <w:t>Copia de identificación oficial de representante legal y avales, y CURP de las personas mencionadas.</w:t>
            </w:r>
          </w:p>
        </w:tc>
      </w:tr>
      <w:tr w:rsidR="00A12E8C" w:rsidRPr="00A12E8C" w:rsidTr="00854A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12E8C" w:rsidRPr="00A12E8C" w:rsidRDefault="00A12E8C" w:rsidP="00A12E8C">
            <w:pPr>
              <w:jc w:val="center"/>
              <w:rPr>
                <w:rFonts w:ascii="Century Gothic" w:eastAsia="Times New Roman" w:hAnsi="Century Gothic" w:cs="Times New Roman"/>
                <w:sz w:val="18"/>
                <w:szCs w:val="17"/>
                <w:lang w:eastAsia="es-MX"/>
              </w:rPr>
            </w:pPr>
            <w:r w:rsidRPr="00A12E8C">
              <w:rPr>
                <w:rFonts w:ascii="Century Gothic" w:eastAsia="Times New Roman" w:hAnsi="Century Gothic" w:cs="Times New Roman"/>
                <w:b w:val="0"/>
                <w:bCs w:val="0"/>
                <w:sz w:val="18"/>
                <w:szCs w:val="17"/>
                <w:lang w:eastAsia="es-MX"/>
              </w:rPr>
              <w:t>6</w:t>
            </w:r>
          </w:p>
        </w:tc>
        <w:tc>
          <w:tcPr>
            <w:tcW w:w="4759" w:type="pct"/>
            <w:gridSpan w:val="2"/>
            <w:hideMark/>
          </w:tcPr>
          <w:p w:rsidR="00A12E8C" w:rsidRPr="00A12E8C" w:rsidRDefault="00A12E8C" w:rsidP="00A12E8C">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Times New Roman"/>
                <w:sz w:val="18"/>
                <w:szCs w:val="17"/>
                <w:lang w:eastAsia="es-MX"/>
              </w:rPr>
            </w:pPr>
            <w:r w:rsidRPr="00A12E8C">
              <w:rPr>
                <w:rFonts w:ascii="Century Gothic" w:eastAsia="Times New Roman" w:hAnsi="Century Gothic" w:cs="Times New Roman"/>
                <w:sz w:val="18"/>
                <w:szCs w:val="17"/>
                <w:lang w:eastAsia="es-MX"/>
              </w:rPr>
              <w:t>Copia de Credencial de Elector</w:t>
            </w:r>
          </w:p>
        </w:tc>
      </w:tr>
      <w:tr w:rsidR="00A12E8C" w:rsidRPr="00A12E8C" w:rsidTr="00854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12E8C" w:rsidRPr="00A12E8C" w:rsidRDefault="00A12E8C" w:rsidP="00A12E8C">
            <w:pPr>
              <w:jc w:val="center"/>
              <w:rPr>
                <w:rFonts w:ascii="Century Gothic" w:eastAsia="Times New Roman" w:hAnsi="Century Gothic" w:cs="Times New Roman"/>
                <w:sz w:val="18"/>
                <w:szCs w:val="17"/>
                <w:lang w:eastAsia="es-MX"/>
              </w:rPr>
            </w:pPr>
            <w:r w:rsidRPr="00A12E8C">
              <w:rPr>
                <w:rFonts w:ascii="Century Gothic" w:eastAsia="Times New Roman" w:hAnsi="Century Gothic" w:cs="Times New Roman"/>
                <w:b w:val="0"/>
                <w:bCs w:val="0"/>
                <w:sz w:val="18"/>
                <w:szCs w:val="17"/>
                <w:lang w:eastAsia="es-MX"/>
              </w:rPr>
              <w:t>7</w:t>
            </w:r>
          </w:p>
        </w:tc>
        <w:tc>
          <w:tcPr>
            <w:tcW w:w="4759" w:type="pct"/>
            <w:gridSpan w:val="2"/>
            <w:hideMark/>
          </w:tcPr>
          <w:p w:rsidR="00A12E8C" w:rsidRPr="00A12E8C" w:rsidRDefault="00A12E8C" w:rsidP="00A12E8C">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7"/>
                <w:lang w:eastAsia="es-MX"/>
              </w:rPr>
            </w:pPr>
            <w:r w:rsidRPr="00A12E8C">
              <w:rPr>
                <w:rFonts w:ascii="Century Gothic" w:eastAsia="Times New Roman" w:hAnsi="Century Gothic" w:cs="Times New Roman"/>
                <w:sz w:val="18"/>
                <w:szCs w:val="17"/>
                <w:lang w:eastAsia="es-MX"/>
              </w:rPr>
              <w:t>Plan de negocios</w:t>
            </w:r>
          </w:p>
        </w:tc>
      </w:tr>
      <w:tr w:rsidR="00A12E8C" w:rsidRPr="00A12E8C" w:rsidTr="00854A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12E8C" w:rsidRPr="00A12E8C" w:rsidRDefault="00A12E8C" w:rsidP="00A12E8C">
            <w:pPr>
              <w:jc w:val="center"/>
              <w:rPr>
                <w:rFonts w:ascii="Century Gothic" w:eastAsia="Times New Roman" w:hAnsi="Century Gothic" w:cs="Times New Roman"/>
                <w:sz w:val="18"/>
                <w:szCs w:val="17"/>
                <w:lang w:eastAsia="es-MX"/>
              </w:rPr>
            </w:pPr>
            <w:r w:rsidRPr="00A12E8C">
              <w:rPr>
                <w:rFonts w:ascii="Century Gothic" w:eastAsia="Times New Roman" w:hAnsi="Century Gothic" w:cs="Times New Roman"/>
                <w:b w:val="0"/>
                <w:bCs w:val="0"/>
                <w:sz w:val="18"/>
                <w:szCs w:val="17"/>
                <w:lang w:eastAsia="es-MX"/>
              </w:rPr>
              <w:t>8</w:t>
            </w:r>
          </w:p>
        </w:tc>
        <w:tc>
          <w:tcPr>
            <w:tcW w:w="4759" w:type="pct"/>
            <w:gridSpan w:val="2"/>
            <w:hideMark/>
          </w:tcPr>
          <w:p w:rsidR="00A12E8C" w:rsidRPr="00A12E8C" w:rsidRDefault="00A12E8C" w:rsidP="00A12E8C">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Times New Roman"/>
                <w:sz w:val="18"/>
                <w:szCs w:val="17"/>
                <w:lang w:eastAsia="es-MX"/>
              </w:rPr>
            </w:pPr>
            <w:r w:rsidRPr="00A12E8C">
              <w:rPr>
                <w:rFonts w:ascii="Century Gothic" w:eastAsia="Times New Roman" w:hAnsi="Century Gothic" w:cs="Times New Roman"/>
                <w:sz w:val="18"/>
                <w:szCs w:val="17"/>
                <w:lang w:eastAsia="es-MX"/>
              </w:rPr>
              <w:t>Registro Federal de Causantes</w:t>
            </w:r>
          </w:p>
        </w:tc>
      </w:tr>
      <w:tr w:rsidR="00A12E8C" w:rsidRPr="00A12E8C" w:rsidTr="00854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12E8C" w:rsidRPr="00A12E8C" w:rsidRDefault="00A12E8C" w:rsidP="00A12E8C">
            <w:pPr>
              <w:jc w:val="center"/>
              <w:rPr>
                <w:rFonts w:ascii="Century Gothic" w:eastAsia="Times New Roman" w:hAnsi="Century Gothic" w:cs="Times New Roman"/>
                <w:sz w:val="18"/>
                <w:szCs w:val="17"/>
                <w:lang w:eastAsia="es-MX"/>
              </w:rPr>
            </w:pPr>
            <w:r w:rsidRPr="00A12E8C">
              <w:rPr>
                <w:rFonts w:ascii="Century Gothic" w:eastAsia="Times New Roman" w:hAnsi="Century Gothic" w:cs="Times New Roman"/>
                <w:sz w:val="18"/>
                <w:szCs w:val="17"/>
                <w:lang w:eastAsia="es-MX"/>
              </w:rPr>
              <w:t>9</w:t>
            </w:r>
          </w:p>
        </w:tc>
        <w:tc>
          <w:tcPr>
            <w:tcW w:w="4759" w:type="pct"/>
            <w:gridSpan w:val="2"/>
          </w:tcPr>
          <w:p w:rsidR="00A12E8C" w:rsidRPr="00A12E8C" w:rsidRDefault="00A12E8C" w:rsidP="00A12E8C">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8"/>
                <w:szCs w:val="17"/>
                <w:lang w:eastAsia="es-MX"/>
              </w:rPr>
            </w:pPr>
            <w:r w:rsidRPr="00A12E8C">
              <w:rPr>
                <w:rFonts w:ascii="Century Gothic" w:eastAsia="Times New Roman" w:hAnsi="Century Gothic" w:cs="Times New Roman"/>
                <w:sz w:val="18"/>
                <w:szCs w:val="17"/>
                <w:lang w:eastAsia="es-MX"/>
              </w:rPr>
              <w:t xml:space="preserve">Copia de RFC y alta de hacienda (formato </w:t>
            </w:r>
            <w:proofErr w:type="spellStart"/>
            <w:r w:rsidRPr="00A12E8C">
              <w:rPr>
                <w:rFonts w:ascii="Century Gothic" w:eastAsia="Times New Roman" w:hAnsi="Century Gothic" w:cs="Times New Roman"/>
                <w:sz w:val="18"/>
                <w:szCs w:val="17"/>
                <w:lang w:eastAsia="es-MX"/>
              </w:rPr>
              <w:t>ri</w:t>
            </w:r>
            <w:proofErr w:type="spellEnd"/>
            <w:r w:rsidRPr="00A12E8C">
              <w:rPr>
                <w:rFonts w:ascii="Century Gothic" w:eastAsia="Times New Roman" w:hAnsi="Century Gothic" w:cs="Times New Roman"/>
                <w:sz w:val="18"/>
                <w:szCs w:val="17"/>
                <w:lang w:eastAsia="es-MX"/>
              </w:rPr>
              <w:t>) y cambios</w:t>
            </w:r>
          </w:p>
        </w:tc>
      </w:tr>
      <w:tr w:rsidR="00A12E8C" w:rsidRPr="00A12E8C" w:rsidTr="00854A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12E8C" w:rsidRPr="00A12E8C" w:rsidRDefault="00A12E8C" w:rsidP="00A12E8C">
            <w:pPr>
              <w:jc w:val="center"/>
              <w:rPr>
                <w:rFonts w:ascii="Century Gothic" w:eastAsia="Times New Roman" w:hAnsi="Century Gothic" w:cs="Times New Roman"/>
                <w:sz w:val="18"/>
                <w:szCs w:val="17"/>
                <w:lang w:eastAsia="es-MX"/>
              </w:rPr>
            </w:pPr>
            <w:r w:rsidRPr="00A12E8C">
              <w:rPr>
                <w:rFonts w:ascii="Century Gothic" w:eastAsia="Times New Roman" w:hAnsi="Century Gothic" w:cs="Times New Roman"/>
                <w:sz w:val="18"/>
                <w:szCs w:val="17"/>
                <w:lang w:eastAsia="es-MX"/>
              </w:rPr>
              <w:t>10</w:t>
            </w:r>
          </w:p>
        </w:tc>
        <w:tc>
          <w:tcPr>
            <w:tcW w:w="4759" w:type="pct"/>
            <w:gridSpan w:val="2"/>
          </w:tcPr>
          <w:p w:rsidR="00A12E8C" w:rsidRPr="00A12E8C" w:rsidRDefault="00A12E8C" w:rsidP="00A12E8C">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Times New Roman"/>
                <w:sz w:val="18"/>
                <w:szCs w:val="17"/>
                <w:lang w:eastAsia="es-MX"/>
              </w:rPr>
            </w:pPr>
            <w:r w:rsidRPr="00A12E8C">
              <w:rPr>
                <w:rFonts w:ascii="Century Gothic" w:eastAsia="Times New Roman" w:hAnsi="Century Gothic" w:cs="Times New Roman"/>
                <w:sz w:val="18"/>
                <w:szCs w:val="17"/>
                <w:lang w:eastAsia="es-MX"/>
              </w:rPr>
              <w:t>Documentación Legal (acta constitutiva, poderes y modificaciones)</w:t>
            </w:r>
          </w:p>
        </w:tc>
      </w:tr>
      <w:tr w:rsidR="00A12E8C" w:rsidRPr="00A12E8C" w:rsidTr="00854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12E8C" w:rsidRPr="00A12E8C" w:rsidRDefault="00A12E8C" w:rsidP="00A12E8C">
            <w:pPr>
              <w:jc w:val="center"/>
              <w:rPr>
                <w:rFonts w:ascii="Century Gothic" w:eastAsia="Times New Roman" w:hAnsi="Century Gothic" w:cs="Times New Roman"/>
                <w:sz w:val="16"/>
                <w:szCs w:val="17"/>
                <w:lang w:eastAsia="es-MX"/>
              </w:rPr>
            </w:pPr>
          </w:p>
        </w:tc>
        <w:tc>
          <w:tcPr>
            <w:tcW w:w="4759" w:type="pct"/>
            <w:gridSpan w:val="2"/>
          </w:tcPr>
          <w:p w:rsidR="00A12E8C" w:rsidRPr="00A12E8C" w:rsidRDefault="00A12E8C" w:rsidP="00A12E8C">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7"/>
                <w:lang w:eastAsia="es-MX"/>
              </w:rPr>
            </w:pPr>
            <w:r w:rsidRPr="00A12E8C">
              <w:rPr>
                <w:rFonts w:ascii="Century Gothic" w:eastAsia="Times New Roman" w:hAnsi="Century Gothic" w:cs="Times New Roman"/>
                <w:sz w:val="16"/>
                <w:szCs w:val="17"/>
                <w:lang w:eastAsia="es-MX"/>
              </w:rPr>
              <w:t>Nota: Fondos adicionales FND para proyectos turísticos y agrícolas</w:t>
            </w:r>
          </w:p>
        </w:tc>
      </w:tr>
      <w:tr w:rsidR="00A12E8C" w:rsidRPr="00A12E8C" w:rsidTr="00854A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hideMark/>
          </w:tcPr>
          <w:p w:rsidR="00A12E8C" w:rsidRPr="00A12E8C" w:rsidRDefault="00A12E8C" w:rsidP="00A12E8C">
            <w:pPr>
              <w:rPr>
                <w:rFonts w:ascii="Century Gothic" w:eastAsia="Times New Roman" w:hAnsi="Century Gothic" w:cs="Times New Roman"/>
                <w:sz w:val="16"/>
                <w:szCs w:val="17"/>
                <w:lang w:eastAsia="es-MX"/>
              </w:rPr>
            </w:pPr>
          </w:p>
        </w:tc>
      </w:tr>
    </w:tbl>
    <w:p w:rsidR="00A12E8C" w:rsidRPr="00A12E8C" w:rsidRDefault="00A12E8C" w:rsidP="00A12E8C">
      <w:pPr>
        <w:rPr>
          <w:rFonts w:ascii="Century Gothic" w:hAnsi="Century Gothic"/>
          <w:sz w:val="20"/>
        </w:rPr>
      </w:pPr>
    </w:p>
    <w:p w:rsidR="00365CEE" w:rsidRDefault="00365CEE" w:rsidP="00740DE2">
      <w:pPr>
        <w:jc w:val="both"/>
        <w:rPr>
          <w:rFonts w:eastAsia="Calibri" w:cstheme="minorHAnsi"/>
          <w:sz w:val="18"/>
          <w:szCs w:val="24"/>
        </w:rPr>
      </w:pPr>
    </w:p>
    <w:p w:rsidR="002344D7" w:rsidRDefault="002344D7" w:rsidP="00740DE2">
      <w:pPr>
        <w:jc w:val="both"/>
        <w:rPr>
          <w:rFonts w:eastAsia="Calibri" w:cstheme="minorHAnsi"/>
          <w:sz w:val="18"/>
          <w:szCs w:val="24"/>
        </w:rPr>
      </w:pPr>
    </w:p>
    <w:p w:rsidR="002344D7" w:rsidRDefault="002344D7" w:rsidP="00740DE2">
      <w:pPr>
        <w:jc w:val="both"/>
        <w:rPr>
          <w:rFonts w:eastAsia="Calibri" w:cstheme="minorHAnsi"/>
          <w:sz w:val="18"/>
          <w:szCs w:val="24"/>
        </w:rPr>
      </w:pPr>
    </w:p>
    <w:p w:rsidR="002344D7" w:rsidRDefault="002344D7" w:rsidP="00740DE2">
      <w:pPr>
        <w:jc w:val="both"/>
        <w:rPr>
          <w:rFonts w:eastAsia="Calibri" w:cstheme="minorHAnsi"/>
          <w:sz w:val="18"/>
          <w:szCs w:val="24"/>
        </w:rPr>
      </w:pPr>
    </w:p>
    <w:p w:rsidR="002344D7" w:rsidRDefault="002344D7" w:rsidP="00740DE2">
      <w:pPr>
        <w:jc w:val="both"/>
        <w:rPr>
          <w:rFonts w:eastAsia="Calibri" w:cstheme="minorHAnsi"/>
          <w:sz w:val="18"/>
          <w:szCs w:val="24"/>
        </w:rPr>
      </w:pPr>
    </w:p>
    <w:p w:rsidR="002344D7" w:rsidRDefault="002344D7" w:rsidP="00740DE2">
      <w:pPr>
        <w:jc w:val="both"/>
        <w:rPr>
          <w:rFonts w:eastAsia="Calibri" w:cstheme="minorHAnsi"/>
          <w:sz w:val="18"/>
          <w:szCs w:val="24"/>
        </w:rPr>
      </w:pPr>
    </w:p>
    <w:p w:rsidR="002344D7" w:rsidRDefault="002344D7" w:rsidP="00740DE2">
      <w:pPr>
        <w:jc w:val="both"/>
        <w:rPr>
          <w:rFonts w:eastAsia="Calibri" w:cstheme="minorHAnsi"/>
          <w:sz w:val="18"/>
          <w:szCs w:val="24"/>
        </w:rPr>
      </w:pPr>
    </w:p>
    <w:p w:rsidR="009C276A" w:rsidRPr="00396A75" w:rsidRDefault="00D93C20" w:rsidP="009C276A">
      <w:pPr>
        <w:ind w:left="360"/>
        <w:jc w:val="both"/>
        <w:rPr>
          <w:rFonts w:eastAsia="Calibri" w:cstheme="minorHAnsi"/>
          <w:sz w:val="24"/>
          <w:szCs w:val="24"/>
        </w:rPr>
      </w:pPr>
      <w:r>
        <w:rPr>
          <w:rFonts w:eastAsia="Calibri" w:cstheme="minorHAnsi"/>
          <w:b/>
          <w:sz w:val="24"/>
          <w:szCs w:val="24"/>
        </w:rPr>
        <w:t>M</w:t>
      </w:r>
      <w:r w:rsidR="00416C48">
        <w:rPr>
          <w:rFonts w:eastAsia="Calibri" w:cstheme="minorHAnsi"/>
          <w:b/>
          <w:sz w:val="24"/>
          <w:szCs w:val="24"/>
        </w:rPr>
        <w:t>atriz</w:t>
      </w:r>
      <w:r w:rsidR="009C276A" w:rsidRPr="00396A75">
        <w:rPr>
          <w:rFonts w:eastAsia="Calibri" w:cstheme="minorHAnsi"/>
          <w:b/>
          <w:sz w:val="24"/>
          <w:szCs w:val="24"/>
        </w:rPr>
        <w:t xml:space="preserve"> de </w:t>
      </w:r>
      <w:r w:rsidR="00416C48">
        <w:rPr>
          <w:rFonts w:eastAsia="Calibri" w:cstheme="minorHAnsi"/>
          <w:b/>
          <w:sz w:val="24"/>
          <w:szCs w:val="24"/>
        </w:rPr>
        <w:t>Fomento al turismo</w:t>
      </w:r>
      <w:r w:rsidR="009C276A" w:rsidRPr="00396A75">
        <w:rPr>
          <w:rFonts w:eastAsia="Calibri" w:cstheme="minorHAnsi"/>
          <w:b/>
          <w:sz w:val="24"/>
          <w:szCs w:val="24"/>
        </w:rPr>
        <w:t xml:space="preserve">  201</w:t>
      </w:r>
      <w:r w:rsidR="00416C48">
        <w:rPr>
          <w:rFonts w:eastAsia="Calibri" w:cstheme="minorHAnsi"/>
          <w:b/>
          <w:sz w:val="24"/>
          <w:szCs w:val="24"/>
        </w:rPr>
        <w:t>5</w:t>
      </w:r>
      <w:r w:rsidR="009C276A" w:rsidRPr="00396A75">
        <w:rPr>
          <w:rFonts w:eastAsia="Calibri" w:cstheme="minorHAnsi"/>
          <w:b/>
          <w:sz w:val="24"/>
          <w:szCs w:val="24"/>
        </w:rPr>
        <w:t>-20</w:t>
      </w:r>
      <w:r w:rsidR="00416C48">
        <w:rPr>
          <w:rFonts w:eastAsia="Calibri" w:cstheme="minorHAnsi"/>
          <w:b/>
          <w:sz w:val="24"/>
          <w:szCs w:val="24"/>
        </w:rPr>
        <w:t>20</w:t>
      </w:r>
    </w:p>
    <w:tbl>
      <w:tblPr>
        <w:tblStyle w:val="Sombreadomedio2-nfasis1"/>
        <w:tblW w:w="5637" w:type="pct"/>
        <w:tblInd w:w="-673" w:type="dxa"/>
        <w:tblLook w:val="04A0" w:firstRow="1" w:lastRow="0" w:firstColumn="1" w:lastColumn="0" w:noHBand="0" w:noVBand="1"/>
      </w:tblPr>
      <w:tblGrid>
        <w:gridCol w:w="428"/>
        <w:gridCol w:w="1559"/>
        <w:gridCol w:w="2836"/>
        <w:gridCol w:w="2268"/>
        <w:gridCol w:w="1558"/>
        <w:gridCol w:w="1558"/>
      </w:tblGrid>
      <w:tr w:rsidR="005B2C5A" w:rsidRPr="00AA346A" w:rsidTr="00F0588C">
        <w:trPr>
          <w:cnfStyle w:val="100000000000" w:firstRow="1" w:lastRow="0" w:firstColumn="0" w:lastColumn="0" w:oddVBand="0" w:evenVBand="0" w:oddHBand="0" w:evenHBand="0" w:firstRowFirstColumn="0" w:firstRowLastColumn="0" w:lastRowFirstColumn="0" w:lastRowLastColumn="0"/>
          <w:trHeight w:val="17"/>
        </w:trPr>
        <w:tc>
          <w:tcPr>
            <w:cnfStyle w:val="001000000100" w:firstRow="0" w:lastRow="0" w:firstColumn="1" w:lastColumn="0" w:oddVBand="0" w:evenVBand="0" w:oddHBand="0" w:evenHBand="0" w:firstRowFirstColumn="1" w:firstRowLastColumn="0" w:lastRowFirstColumn="0" w:lastRowLastColumn="0"/>
            <w:tcW w:w="210" w:type="pct"/>
          </w:tcPr>
          <w:p w:rsidR="003A44F0" w:rsidRPr="00AA346A" w:rsidRDefault="003A44F0" w:rsidP="00AA346A">
            <w:pPr>
              <w:jc w:val="both"/>
              <w:rPr>
                <w:rFonts w:ascii="Arial" w:eastAsia="Calibri" w:hAnsi="Arial" w:cs="Arial"/>
              </w:rPr>
            </w:pPr>
          </w:p>
        </w:tc>
        <w:tc>
          <w:tcPr>
            <w:tcW w:w="764" w:type="pct"/>
          </w:tcPr>
          <w:p w:rsidR="003A44F0" w:rsidRPr="00261FEA" w:rsidRDefault="003A44F0" w:rsidP="00AA346A">
            <w:pPr>
              <w:cnfStyle w:val="100000000000" w:firstRow="1" w:lastRow="0" w:firstColumn="0" w:lastColumn="0" w:oddVBand="0" w:evenVBand="0" w:oddHBand="0" w:evenHBand="0" w:firstRowFirstColumn="0" w:firstRowLastColumn="0" w:lastRowFirstColumn="0" w:lastRowLastColumn="0"/>
              <w:rPr>
                <w:rFonts w:eastAsia="Calibri" w:cstheme="minorHAnsi"/>
                <w:sz w:val="20"/>
              </w:rPr>
            </w:pPr>
          </w:p>
          <w:p w:rsidR="003A44F0" w:rsidRPr="00261FEA" w:rsidRDefault="003A44F0" w:rsidP="00AA346A">
            <w:pPr>
              <w:cnfStyle w:val="100000000000" w:firstRow="1" w:lastRow="0" w:firstColumn="0" w:lastColumn="0" w:oddVBand="0" w:evenVBand="0" w:oddHBand="0" w:evenHBand="0" w:firstRowFirstColumn="0" w:firstRowLastColumn="0" w:lastRowFirstColumn="0" w:lastRowLastColumn="0"/>
              <w:rPr>
                <w:rFonts w:eastAsia="Calibri" w:cstheme="minorHAnsi"/>
                <w:b w:val="0"/>
                <w:sz w:val="20"/>
              </w:rPr>
            </w:pPr>
            <w:r w:rsidRPr="00261FEA">
              <w:rPr>
                <w:rFonts w:eastAsia="Calibri" w:cstheme="minorHAnsi"/>
                <w:sz w:val="20"/>
              </w:rPr>
              <w:t xml:space="preserve"> Enfoque</w:t>
            </w:r>
          </w:p>
        </w:tc>
        <w:tc>
          <w:tcPr>
            <w:tcW w:w="1389" w:type="pct"/>
          </w:tcPr>
          <w:p w:rsidR="003A44F0" w:rsidRPr="00261FEA" w:rsidRDefault="003A44F0" w:rsidP="00AA346A">
            <w:pPr>
              <w:cnfStyle w:val="100000000000" w:firstRow="1" w:lastRow="0" w:firstColumn="0" w:lastColumn="0" w:oddVBand="0" w:evenVBand="0" w:oddHBand="0" w:evenHBand="0" w:firstRowFirstColumn="0" w:firstRowLastColumn="0" w:lastRowFirstColumn="0" w:lastRowLastColumn="0"/>
              <w:rPr>
                <w:rFonts w:eastAsia="Calibri" w:cstheme="minorHAnsi"/>
                <w:sz w:val="20"/>
              </w:rPr>
            </w:pPr>
          </w:p>
          <w:p w:rsidR="003A44F0" w:rsidRPr="00261FEA" w:rsidRDefault="003A44F0" w:rsidP="006C2B07">
            <w:pPr>
              <w:cnfStyle w:val="100000000000" w:firstRow="1" w:lastRow="0" w:firstColumn="0" w:lastColumn="0" w:oddVBand="0" w:evenVBand="0" w:oddHBand="0" w:evenHBand="0" w:firstRowFirstColumn="0" w:firstRowLastColumn="0" w:lastRowFirstColumn="0" w:lastRowLastColumn="0"/>
              <w:rPr>
                <w:rFonts w:eastAsia="Calibri" w:cstheme="minorHAnsi"/>
                <w:sz w:val="20"/>
              </w:rPr>
            </w:pPr>
            <w:r w:rsidRPr="00261FEA">
              <w:rPr>
                <w:rFonts w:eastAsia="Calibri" w:cstheme="minorHAnsi"/>
                <w:sz w:val="20"/>
              </w:rPr>
              <w:t>Agencias Internacionales</w:t>
            </w:r>
          </w:p>
        </w:tc>
        <w:tc>
          <w:tcPr>
            <w:tcW w:w="1111" w:type="pct"/>
          </w:tcPr>
          <w:p w:rsidR="003A44F0" w:rsidRPr="00261FEA" w:rsidRDefault="003A44F0" w:rsidP="00AA346A">
            <w:pPr>
              <w:cnfStyle w:val="100000000000" w:firstRow="1" w:lastRow="0" w:firstColumn="0" w:lastColumn="0" w:oddVBand="0" w:evenVBand="0" w:oddHBand="0" w:evenHBand="0" w:firstRowFirstColumn="0" w:firstRowLastColumn="0" w:lastRowFirstColumn="0" w:lastRowLastColumn="0"/>
              <w:rPr>
                <w:rFonts w:eastAsia="Calibri" w:cstheme="minorHAnsi"/>
                <w:sz w:val="20"/>
              </w:rPr>
            </w:pPr>
          </w:p>
          <w:p w:rsidR="003A44F0" w:rsidRPr="00261FEA" w:rsidRDefault="003A44F0" w:rsidP="006C2B07">
            <w:pPr>
              <w:cnfStyle w:val="100000000000" w:firstRow="1" w:lastRow="0" w:firstColumn="0" w:lastColumn="0" w:oddVBand="0" w:evenVBand="0" w:oddHBand="0" w:evenHBand="0" w:firstRowFirstColumn="0" w:firstRowLastColumn="0" w:lastRowFirstColumn="0" w:lastRowLastColumn="0"/>
              <w:rPr>
                <w:rFonts w:eastAsia="Calibri" w:cstheme="minorHAnsi"/>
                <w:sz w:val="20"/>
              </w:rPr>
            </w:pPr>
            <w:r w:rsidRPr="00261FEA">
              <w:rPr>
                <w:rFonts w:eastAsia="Calibri" w:cstheme="minorHAnsi"/>
                <w:sz w:val="20"/>
              </w:rPr>
              <w:t>Organizaciones No Gubernamentales</w:t>
            </w:r>
          </w:p>
        </w:tc>
        <w:tc>
          <w:tcPr>
            <w:tcW w:w="763" w:type="pct"/>
          </w:tcPr>
          <w:p w:rsidR="003A44F0" w:rsidRPr="00261FEA" w:rsidRDefault="003A44F0" w:rsidP="00AA346A">
            <w:pPr>
              <w:cnfStyle w:val="100000000000" w:firstRow="1" w:lastRow="0" w:firstColumn="0" w:lastColumn="0" w:oddVBand="0" w:evenVBand="0" w:oddHBand="0" w:evenHBand="0" w:firstRowFirstColumn="0" w:firstRowLastColumn="0" w:lastRowFirstColumn="0" w:lastRowLastColumn="0"/>
              <w:rPr>
                <w:rFonts w:eastAsia="Calibri" w:cstheme="minorHAnsi"/>
                <w:sz w:val="20"/>
              </w:rPr>
            </w:pPr>
          </w:p>
          <w:p w:rsidR="003A44F0" w:rsidRPr="00261FEA" w:rsidRDefault="003A44F0" w:rsidP="003A44F0">
            <w:pPr>
              <w:cnfStyle w:val="100000000000" w:firstRow="1" w:lastRow="0" w:firstColumn="0" w:lastColumn="0" w:oddVBand="0" w:evenVBand="0" w:oddHBand="0" w:evenHBand="0" w:firstRowFirstColumn="0" w:firstRowLastColumn="0" w:lastRowFirstColumn="0" w:lastRowLastColumn="0"/>
              <w:rPr>
                <w:rFonts w:eastAsia="Calibri" w:cstheme="minorHAnsi"/>
                <w:sz w:val="20"/>
              </w:rPr>
            </w:pPr>
            <w:r w:rsidRPr="00261FEA">
              <w:rPr>
                <w:rFonts w:eastAsia="Calibri" w:cstheme="minorHAnsi"/>
                <w:sz w:val="20"/>
              </w:rPr>
              <w:t>Empresas</w:t>
            </w:r>
          </w:p>
        </w:tc>
        <w:tc>
          <w:tcPr>
            <w:tcW w:w="763" w:type="pct"/>
          </w:tcPr>
          <w:p w:rsidR="003A44F0" w:rsidRPr="00261FEA" w:rsidRDefault="003A44F0" w:rsidP="00AA346A">
            <w:pPr>
              <w:cnfStyle w:val="100000000000" w:firstRow="1" w:lastRow="0" w:firstColumn="0" w:lastColumn="0" w:oddVBand="0" w:evenVBand="0" w:oddHBand="0" w:evenHBand="0" w:firstRowFirstColumn="0" w:firstRowLastColumn="0" w:lastRowFirstColumn="0" w:lastRowLastColumn="0"/>
              <w:rPr>
                <w:rFonts w:eastAsia="Calibri" w:cstheme="minorHAnsi"/>
                <w:sz w:val="20"/>
              </w:rPr>
            </w:pPr>
          </w:p>
          <w:p w:rsidR="007669E9" w:rsidRPr="00261FEA" w:rsidRDefault="007669E9" w:rsidP="00AA346A">
            <w:pPr>
              <w:cnfStyle w:val="100000000000" w:firstRow="1" w:lastRow="0" w:firstColumn="0" w:lastColumn="0" w:oddVBand="0" w:evenVBand="0" w:oddHBand="0" w:evenHBand="0" w:firstRowFirstColumn="0" w:firstRowLastColumn="0" w:lastRowFirstColumn="0" w:lastRowLastColumn="0"/>
              <w:rPr>
                <w:rFonts w:eastAsia="Calibri" w:cstheme="minorHAnsi"/>
                <w:sz w:val="20"/>
              </w:rPr>
            </w:pPr>
            <w:r w:rsidRPr="00261FEA">
              <w:rPr>
                <w:rFonts w:eastAsia="Calibri" w:cstheme="minorHAnsi"/>
                <w:sz w:val="20"/>
              </w:rPr>
              <w:t>Organizaciones Sociales</w:t>
            </w:r>
          </w:p>
        </w:tc>
      </w:tr>
      <w:tr w:rsidR="005B2C5A" w:rsidRPr="005E2F92" w:rsidTr="00F0588C">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210" w:type="pct"/>
          </w:tcPr>
          <w:p w:rsidR="003A44F0" w:rsidRPr="003A44F0" w:rsidRDefault="003A44F0" w:rsidP="007669E9">
            <w:pPr>
              <w:pStyle w:val="Sinespaciado"/>
              <w:rPr>
                <w:rFonts w:eastAsia="Calibri"/>
              </w:rPr>
            </w:pPr>
          </w:p>
          <w:p w:rsidR="003A44F0" w:rsidRPr="003A44F0" w:rsidRDefault="003A44F0" w:rsidP="007669E9">
            <w:pPr>
              <w:pStyle w:val="Sinespaciado"/>
              <w:rPr>
                <w:rFonts w:eastAsia="Calibri"/>
              </w:rPr>
            </w:pPr>
          </w:p>
          <w:p w:rsidR="003A44F0" w:rsidRPr="00AA346A" w:rsidRDefault="003A44F0" w:rsidP="007669E9">
            <w:pPr>
              <w:pStyle w:val="Sinespaciado"/>
              <w:rPr>
                <w:rFonts w:eastAsia="Calibri"/>
              </w:rPr>
            </w:pPr>
            <w:r w:rsidRPr="00AA346A">
              <w:rPr>
                <w:rFonts w:eastAsia="Calibri"/>
              </w:rPr>
              <w:t>1</w:t>
            </w:r>
          </w:p>
        </w:tc>
        <w:tc>
          <w:tcPr>
            <w:tcW w:w="764" w:type="pct"/>
          </w:tcPr>
          <w:p w:rsidR="003A44F0" w:rsidRPr="009354E9" w:rsidRDefault="003A44F0" w:rsidP="007669E9">
            <w:pPr>
              <w:pStyle w:val="Sinespaciado"/>
              <w:cnfStyle w:val="000000100000" w:firstRow="0" w:lastRow="0" w:firstColumn="0" w:lastColumn="0" w:oddVBand="0" w:evenVBand="0" w:oddHBand="1" w:evenHBand="0" w:firstRowFirstColumn="0" w:firstRowLastColumn="0" w:lastRowFirstColumn="0" w:lastRowLastColumn="0"/>
              <w:rPr>
                <w:rFonts w:eastAsia="Calibri"/>
                <w:b/>
                <w:sz w:val="20"/>
              </w:rPr>
            </w:pPr>
            <w:r w:rsidRPr="009354E9">
              <w:rPr>
                <w:rFonts w:eastAsia="Calibri"/>
                <w:b/>
                <w:sz w:val="20"/>
              </w:rPr>
              <w:t>Financiamiento Productivo</w:t>
            </w:r>
          </w:p>
          <w:p w:rsidR="003A44F0" w:rsidRPr="009354E9" w:rsidRDefault="003A44F0" w:rsidP="0003317E">
            <w:pPr>
              <w:pStyle w:val="Sinespaciado"/>
              <w:cnfStyle w:val="000000100000" w:firstRow="0" w:lastRow="0" w:firstColumn="0" w:lastColumn="0" w:oddVBand="0" w:evenVBand="0" w:oddHBand="1" w:evenHBand="0" w:firstRowFirstColumn="0" w:firstRowLastColumn="0" w:lastRowFirstColumn="0" w:lastRowLastColumn="0"/>
              <w:rPr>
                <w:sz w:val="20"/>
              </w:rPr>
            </w:pPr>
          </w:p>
        </w:tc>
        <w:tc>
          <w:tcPr>
            <w:tcW w:w="1389" w:type="pct"/>
          </w:tcPr>
          <w:p w:rsidR="00703001" w:rsidRPr="008628E5" w:rsidRDefault="00703001" w:rsidP="00703001">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Ba</w:t>
            </w:r>
            <w:r w:rsidR="00E00406" w:rsidRPr="008628E5">
              <w:rPr>
                <w:rFonts w:eastAsia="Calibri" w:cstheme="minorHAnsi"/>
                <w:sz w:val="16"/>
                <w:szCs w:val="16"/>
              </w:rPr>
              <w:t xml:space="preserve">nco Europeo de Inversiones. </w:t>
            </w:r>
          </w:p>
          <w:p w:rsidR="00703001" w:rsidRPr="008628E5" w:rsidRDefault="00E00406" w:rsidP="00703001">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 xml:space="preserve">Banco Mundial. </w:t>
            </w:r>
          </w:p>
          <w:p w:rsidR="00703001" w:rsidRPr="008628E5" w:rsidRDefault="00703001" w:rsidP="00703001">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Banco de Desarrollo  América del Norte</w:t>
            </w:r>
            <w:r w:rsidR="00E00406" w:rsidRPr="008628E5">
              <w:rPr>
                <w:rFonts w:eastAsia="Calibri" w:cstheme="minorHAnsi"/>
                <w:sz w:val="16"/>
                <w:szCs w:val="16"/>
              </w:rPr>
              <w:t>.</w:t>
            </w:r>
            <w:r w:rsidRPr="008628E5">
              <w:rPr>
                <w:rFonts w:eastAsia="Calibri" w:cstheme="minorHAnsi"/>
                <w:sz w:val="16"/>
                <w:szCs w:val="16"/>
              </w:rPr>
              <w:t xml:space="preserve"> </w:t>
            </w:r>
          </w:p>
          <w:p w:rsidR="00E00406" w:rsidRPr="008628E5" w:rsidRDefault="00703001" w:rsidP="00703001">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Centro de Comercio Internacional</w:t>
            </w:r>
            <w:r w:rsidR="00E00406" w:rsidRPr="008628E5">
              <w:rPr>
                <w:rFonts w:eastAsia="Calibri" w:cstheme="minorHAnsi"/>
                <w:sz w:val="16"/>
                <w:szCs w:val="16"/>
              </w:rPr>
              <w:t>.</w:t>
            </w:r>
            <w:r w:rsidRPr="008628E5">
              <w:rPr>
                <w:rFonts w:eastAsia="Calibri" w:cstheme="minorHAnsi"/>
                <w:sz w:val="16"/>
                <w:szCs w:val="16"/>
              </w:rPr>
              <w:t xml:space="preserve"> </w:t>
            </w:r>
          </w:p>
          <w:p w:rsidR="00703001" w:rsidRPr="008628E5" w:rsidRDefault="00703001" w:rsidP="00703001">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Corporación Financiera Internacional</w:t>
            </w:r>
            <w:r w:rsidR="00E00406" w:rsidRPr="008628E5">
              <w:rPr>
                <w:rFonts w:eastAsia="Calibri" w:cstheme="minorHAnsi"/>
                <w:sz w:val="16"/>
                <w:szCs w:val="16"/>
              </w:rPr>
              <w:t>.</w:t>
            </w:r>
          </w:p>
          <w:p w:rsidR="00703001" w:rsidRPr="008628E5" w:rsidRDefault="00703001" w:rsidP="00703001">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Corporación Interamericana de Inversiones</w:t>
            </w:r>
            <w:r w:rsidR="00E00406" w:rsidRPr="008628E5">
              <w:rPr>
                <w:rFonts w:eastAsia="Calibri" w:cstheme="minorHAnsi"/>
                <w:sz w:val="16"/>
                <w:szCs w:val="16"/>
              </w:rPr>
              <w:t>.</w:t>
            </w:r>
          </w:p>
          <w:p w:rsidR="00F914AC" w:rsidRPr="008628E5" w:rsidRDefault="00703001" w:rsidP="00E00406">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Fondo Monetario Internacional</w:t>
            </w:r>
            <w:r w:rsidR="00E00406" w:rsidRPr="008628E5">
              <w:rPr>
                <w:rFonts w:eastAsia="Calibri" w:cstheme="minorHAnsi"/>
                <w:sz w:val="16"/>
                <w:szCs w:val="16"/>
              </w:rPr>
              <w:t>.</w:t>
            </w:r>
            <w:r w:rsidRPr="008628E5">
              <w:rPr>
                <w:rFonts w:eastAsia="Calibri" w:cstheme="minorHAnsi"/>
                <w:sz w:val="16"/>
                <w:szCs w:val="16"/>
              </w:rPr>
              <w:t xml:space="preserve"> </w:t>
            </w:r>
          </w:p>
          <w:p w:rsidR="00A3416A" w:rsidRPr="008628E5" w:rsidRDefault="00A3416A" w:rsidP="00CC493D">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628E5">
              <w:rPr>
                <w:rFonts w:eastAsia="Calibri" w:cstheme="minorHAnsi"/>
                <w:i/>
                <w:sz w:val="16"/>
                <w:szCs w:val="16"/>
              </w:rPr>
              <w:t>Banco Nacional de Obras y Servicios Públicos</w:t>
            </w:r>
            <w:r w:rsidRPr="008628E5">
              <w:rPr>
                <w:rFonts w:eastAsia="Calibri" w:cstheme="minorHAnsi"/>
                <w:sz w:val="16"/>
                <w:szCs w:val="16"/>
              </w:rPr>
              <w:t>.</w:t>
            </w:r>
          </w:p>
        </w:tc>
        <w:tc>
          <w:tcPr>
            <w:tcW w:w="1111" w:type="pct"/>
          </w:tcPr>
          <w:p w:rsidR="00CC493D" w:rsidRPr="008628E5" w:rsidRDefault="004B40B0" w:rsidP="00F914AC">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Fundación Instituto de Promoción y Apoyo al Desarrollo, IPADE</w:t>
            </w:r>
            <w:r w:rsidR="00CC493D" w:rsidRPr="008628E5">
              <w:rPr>
                <w:rFonts w:eastAsia="Calibri" w:cstheme="minorHAnsi"/>
                <w:sz w:val="16"/>
                <w:szCs w:val="16"/>
              </w:rPr>
              <w:t xml:space="preserve"> </w:t>
            </w:r>
          </w:p>
          <w:p w:rsidR="003A44F0" w:rsidRPr="008628E5" w:rsidRDefault="00CC493D" w:rsidP="00776817">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 xml:space="preserve">Centre de </w:t>
            </w:r>
            <w:proofErr w:type="spellStart"/>
            <w:r w:rsidRPr="008628E5">
              <w:rPr>
                <w:rFonts w:eastAsia="Calibri" w:cstheme="minorHAnsi"/>
                <w:sz w:val="16"/>
                <w:szCs w:val="16"/>
              </w:rPr>
              <w:t>Coopération</w:t>
            </w:r>
            <w:proofErr w:type="spellEnd"/>
            <w:r w:rsidRPr="008628E5">
              <w:rPr>
                <w:rFonts w:eastAsia="Calibri" w:cstheme="minorHAnsi"/>
                <w:sz w:val="16"/>
                <w:szCs w:val="16"/>
              </w:rPr>
              <w:t xml:space="preserve"> </w:t>
            </w:r>
            <w:proofErr w:type="spellStart"/>
            <w:r w:rsidRPr="008628E5">
              <w:rPr>
                <w:rFonts w:eastAsia="Calibri" w:cstheme="minorHAnsi"/>
                <w:sz w:val="16"/>
                <w:szCs w:val="16"/>
              </w:rPr>
              <w:t>Internationale</w:t>
            </w:r>
            <w:proofErr w:type="spellEnd"/>
            <w:r w:rsidRPr="008628E5">
              <w:rPr>
                <w:rFonts w:eastAsia="Calibri" w:cstheme="minorHAnsi"/>
                <w:sz w:val="16"/>
                <w:szCs w:val="16"/>
              </w:rPr>
              <w:t xml:space="preserve"> en </w:t>
            </w:r>
            <w:proofErr w:type="spellStart"/>
            <w:r w:rsidRPr="008628E5">
              <w:rPr>
                <w:rFonts w:eastAsia="Calibri" w:cstheme="minorHAnsi"/>
                <w:sz w:val="16"/>
                <w:szCs w:val="16"/>
              </w:rPr>
              <w:t>Recherche</w:t>
            </w:r>
            <w:proofErr w:type="spellEnd"/>
            <w:r w:rsidRPr="008628E5">
              <w:rPr>
                <w:rFonts w:eastAsia="Calibri" w:cstheme="minorHAnsi"/>
                <w:sz w:val="16"/>
                <w:szCs w:val="16"/>
              </w:rPr>
              <w:t xml:space="preserve"> </w:t>
            </w:r>
            <w:proofErr w:type="spellStart"/>
            <w:r w:rsidRPr="008628E5">
              <w:rPr>
                <w:rFonts w:eastAsia="Calibri" w:cstheme="minorHAnsi"/>
                <w:sz w:val="16"/>
                <w:szCs w:val="16"/>
              </w:rPr>
              <w:t>Agronomique</w:t>
            </w:r>
            <w:proofErr w:type="spellEnd"/>
            <w:r w:rsidRPr="008628E5">
              <w:rPr>
                <w:rFonts w:eastAsia="Calibri" w:cstheme="minorHAnsi"/>
                <w:sz w:val="16"/>
                <w:szCs w:val="16"/>
              </w:rPr>
              <w:t xml:space="preserve"> </w:t>
            </w:r>
            <w:proofErr w:type="spellStart"/>
            <w:r w:rsidRPr="008628E5">
              <w:rPr>
                <w:rFonts w:eastAsia="Calibri" w:cstheme="minorHAnsi"/>
                <w:sz w:val="16"/>
                <w:szCs w:val="16"/>
              </w:rPr>
              <w:t>pour</w:t>
            </w:r>
            <w:proofErr w:type="spellEnd"/>
            <w:r w:rsidRPr="008628E5">
              <w:rPr>
                <w:rFonts w:eastAsia="Calibri" w:cstheme="minorHAnsi"/>
                <w:sz w:val="16"/>
                <w:szCs w:val="16"/>
              </w:rPr>
              <w:t xml:space="preserve"> le </w:t>
            </w:r>
            <w:proofErr w:type="spellStart"/>
            <w:r w:rsidRPr="008628E5">
              <w:rPr>
                <w:rFonts w:eastAsia="Calibri" w:cstheme="minorHAnsi"/>
                <w:sz w:val="16"/>
                <w:szCs w:val="16"/>
              </w:rPr>
              <w:t>Développement</w:t>
            </w:r>
            <w:proofErr w:type="spellEnd"/>
            <w:r w:rsidRPr="008628E5">
              <w:rPr>
                <w:rFonts w:eastAsia="Calibri" w:cstheme="minorHAnsi"/>
                <w:sz w:val="16"/>
                <w:szCs w:val="16"/>
              </w:rPr>
              <w:t>.</w:t>
            </w:r>
          </w:p>
          <w:p w:rsidR="008628E5" w:rsidRPr="008628E5" w:rsidRDefault="008628E5" w:rsidP="008628E5">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La Fundación de Los Mercados Emergentes.</w:t>
            </w:r>
          </w:p>
          <w:p w:rsidR="008628E5" w:rsidRPr="008628E5" w:rsidRDefault="008628E5" w:rsidP="008628E5">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p>
        </w:tc>
        <w:tc>
          <w:tcPr>
            <w:tcW w:w="763" w:type="pct"/>
          </w:tcPr>
          <w:p w:rsidR="00416C48" w:rsidRDefault="00416C48" w:rsidP="007669E9">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Pr>
                <w:rFonts w:eastAsia="Calibri" w:cstheme="minorHAnsi"/>
                <w:sz w:val="16"/>
                <w:szCs w:val="16"/>
              </w:rPr>
              <w:t>Santander</w:t>
            </w:r>
          </w:p>
          <w:p w:rsidR="00416C48" w:rsidRDefault="00416C48" w:rsidP="007669E9">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Pr>
                <w:rFonts w:eastAsia="Calibri" w:cstheme="minorHAnsi"/>
                <w:sz w:val="16"/>
                <w:szCs w:val="16"/>
              </w:rPr>
              <w:t>AFIRME</w:t>
            </w:r>
          </w:p>
          <w:p w:rsidR="003A44F0" w:rsidRPr="008628E5" w:rsidRDefault="00416C48" w:rsidP="007669E9">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proofErr w:type="spellStart"/>
            <w:r>
              <w:rPr>
                <w:rFonts w:eastAsia="Calibri" w:cstheme="minorHAnsi"/>
                <w:sz w:val="16"/>
                <w:szCs w:val="16"/>
              </w:rPr>
              <w:t>I</w:t>
            </w:r>
            <w:r w:rsidR="004B40B0" w:rsidRPr="008628E5">
              <w:rPr>
                <w:rFonts w:eastAsia="Calibri" w:cstheme="minorHAnsi"/>
                <w:sz w:val="16"/>
                <w:szCs w:val="16"/>
              </w:rPr>
              <w:t>ntercam</w:t>
            </w:r>
            <w:proofErr w:type="spellEnd"/>
          </w:p>
          <w:p w:rsidR="004B40B0" w:rsidRPr="008628E5" w:rsidRDefault="004B40B0" w:rsidP="007669E9">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Banorte</w:t>
            </w:r>
          </w:p>
          <w:p w:rsidR="004B40B0" w:rsidRPr="008628E5" w:rsidRDefault="00245EEF" w:rsidP="007669E9">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Pr>
                <w:rFonts w:eastAsia="Calibri" w:cstheme="minorHAnsi"/>
                <w:sz w:val="16"/>
                <w:szCs w:val="16"/>
              </w:rPr>
              <w:t xml:space="preserve">Acción </w:t>
            </w:r>
            <w:r w:rsidR="004B40B0" w:rsidRPr="008628E5">
              <w:rPr>
                <w:rFonts w:eastAsia="Calibri" w:cstheme="minorHAnsi"/>
                <w:sz w:val="16"/>
                <w:szCs w:val="16"/>
              </w:rPr>
              <w:t>Banamex</w:t>
            </w:r>
          </w:p>
          <w:p w:rsidR="004B40B0" w:rsidRPr="008628E5" w:rsidRDefault="004B40B0" w:rsidP="007669E9">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Bancomer</w:t>
            </w:r>
          </w:p>
          <w:p w:rsidR="00CC493D" w:rsidRPr="00AB6F72" w:rsidRDefault="00CC493D" w:rsidP="00CC493D">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AB6F72">
              <w:rPr>
                <w:rFonts w:eastAsia="Calibri" w:cstheme="minorHAnsi"/>
                <w:sz w:val="16"/>
                <w:szCs w:val="16"/>
              </w:rPr>
              <w:t>IXE Grupo Financiero</w:t>
            </w:r>
          </w:p>
          <w:p w:rsidR="00261FEA" w:rsidRDefault="00261FEA" w:rsidP="00261FEA">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Pr>
                <w:rFonts w:eastAsia="Calibri" w:cstheme="minorHAnsi"/>
                <w:sz w:val="16"/>
                <w:szCs w:val="16"/>
              </w:rPr>
              <w:t>FAMSA</w:t>
            </w:r>
          </w:p>
          <w:p w:rsidR="00261FEA" w:rsidRPr="008628E5" w:rsidRDefault="00261FEA" w:rsidP="00261FEA">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Pr>
                <w:rFonts w:eastAsia="Calibri" w:cstheme="minorHAnsi"/>
                <w:sz w:val="16"/>
                <w:szCs w:val="16"/>
              </w:rPr>
              <w:t>Compartamos</w:t>
            </w:r>
          </w:p>
        </w:tc>
        <w:tc>
          <w:tcPr>
            <w:tcW w:w="763" w:type="pct"/>
          </w:tcPr>
          <w:p w:rsidR="007C6984" w:rsidRPr="007C6984" w:rsidRDefault="007C6984" w:rsidP="007C6984">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7C6984">
              <w:rPr>
                <w:rFonts w:eastAsia="Calibri" w:cstheme="minorHAnsi"/>
                <w:sz w:val="16"/>
                <w:szCs w:val="16"/>
              </w:rPr>
              <w:t>Nacional Financiera (NAFINSA)</w:t>
            </w:r>
          </w:p>
          <w:p w:rsidR="007C6984" w:rsidRPr="007C6984" w:rsidRDefault="007C6984" w:rsidP="007C6984">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7C6984">
              <w:rPr>
                <w:rFonts w:eastAsia="Calibri" w:cstheme="minorHAnsi"/>
                <w:sz w:val="16"/>
                <w:szCs w:val="16"/>
              </w:rPr>
              <w:t>(SAGARPA)</w:t>
            </w:r>
          </w:p>
          <w:p w:rsidR="007C6984" w:rsidRPr="007C6984" w:rsidRDefault="007C6984" w:rsidP="007C6984">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7C6984">
              <w:rPr>
                <w:rFonts w:eastAsia="Calibri" w:cstheme="minorHAnsi"/>
                <w:sz w:val="16"/>
                <w:szCs w:val="16"/>
              </w:rPr>
              <w:t>(SEDESOL)</w:t>
            </w:r>
          </w:p>
          <w:p w:rsidR="007C6984" w:rsidRPr="0029085F" w:rsidRDefault="007C6984" w:rsidP="007C6984">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29085F">
              <w:rPr>
                <w:rFonts w:eastAsia="Calibri" w:cstheme="minorHAnsi"/>
                <w:sz w:val="16"/>
                <w:szCs w:val="16"/>
                <w:lang w:val="en-US"/>
              </w:rPr>
              <w:t>(SEP)</w:t>
            </w:r>
          </w:p>
          <w:p w:rsidR="007C6984" w:rsidRPr="0029085F" w:rsidRDefault="007C6984" w:rsidP="007C6984">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29085F">
              <w:rPr>
                <w:rFonts w:eastAsia="Calibri" w:cstheme="minorHAnsi"/>
                <w:sz w:val="16"/>
                <w:szCs w:val="16"/>
                <w:lang w:val="en-US"/>
              </w:rPr>
              <w:t>(SENER)</w:t>
            </w:r>
          </w:p>
          <w:p w:rsidR="007C6984" w:rsidRPr="0029085F" w:rsidRDefault="007C6984" w:rsidP="007C6984">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29085F">
              <w:rPr>
                <w:rFonts w:eastAsia="Calibri" w:cstheme="minorHAnsi"/>
                <w:sz w:val="16"/>
                <w:szCs w:val="16"/>
                <w:lang w:val="en-US"/>
              </w:rPr>
              <w:t>(SEGOB)</w:t>
            </w:r>
          </w:p>
          <w:p w:rsidR="007C6984" w:rsidRPr="0029085F" w:rsidRDefault="007C6984" w:rsidP="007C6984">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29085F">
              <w:rPr>
                <w:rFonts w:eastAsia="Calibri" w:cstheme="minorHAnsi"/>
                <w:sz w:val="16"/>
                <w:szCs w:val="16"/>
                <w:lang w:val="en-US"/>
              </w:rPr>
              <w:t>(SEMARNAT)</w:t>
            </w:r>
          </w:p>
          <w:p w:rsidR="007C6984" w:rsidRPr="0029085F" w:rsidRDefault="007C6984" w:rsidP="0029085F">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29085F">
              <w:rPr>
                <w:rFonts w:eastAsia="Calibri" w:cstheme="minorHAnsi"/>
                <w:sz w:val="16"/>
                <w:szCs w:val="16"/>
                <w:lang w:val="en-US"/>
              </w:rPr>
              <w:t>(</w:t>
            </w:r>
            <w:proofErr w:type="spellStart"/>
            <w:r w:rsidRPr="0029085F">
              <w:rPr>
                <w:rFonts w:eastAsia="Calibri" w:cstheme="minorHAnsi"/>
                <w:sz w:val="16"/>
                <w:szCs w:val="16"/>
                <w:lang w:val="en-US"/>
              </w:rPr>
              <w:t>STyPS</w:t>
            </w:r>
            <w:proofErr w:type="spellEnd"/>
          </w:p>
        </w:tc>
      </w:tr>
      <w:tr w:rsidR="005B2C5A" w:rsidRPr="00AA346A" w:rsidTr="00F0588C">
        <w:trPr>
          <w:trHeight w:val="1027"/>
        </w:trPr>
        <w:tc>
          <w:tcPr>
            <w:cnfStyle w:val="001000000000" w:firstRow="0" w:lastRow="0" w:firstColumn="1" w:lastColumn="0" w:oddVBand="0" w:evenVBand="0" w:oddHBand="0" w:evenHBand="0" w:firstRowFirstColumn="0" w:firstRowLastColumn="0" w:lastRowFirstColumn="0" w:lastRowLastColumn="0"/>
            <w:tcW w:w="210" w:type="pct"/>
          </w:tcPr>
          <w:p w:rsidR="003A44F0" w:rsidRPr="0029085F" w:rsidRDefault="003A44F0" w:rsidP="007669E9">
            <w:pPr>
              <w:pStyle w:val="Sinespaciado"/>
              <w:rPr>
                <w:rFonts w:eastAsia="Calibri"/>
                <w:lang w:val="en-US"/>
              </w:rPr>
            </w:pPr>
          </w:p>
          <w:p w:rsidR="003A44F0" w:rsidRPr="00AA346A" w:rsidRDefault="003A44F0" w:rsidP="007669E9">
            <w:pPr>
              <w:pStyle w:val="Sinespaciado"/>
              <w:rPr>
                <w:rFonts w:eastAsia="Calibri"/>
              </w:rPr>
            </w:pPr>
            <w:r w:rsidRPr="00AA346A">
              <w:rPr>
                <w:rFonts w:eastAsia="Calibri"/>
              </w:rPr>
              <w:t>2</w:t>
            </w:r>
          </w:p>
        </w:tc>
        <w:tc>
          <w:tcPr>
            <w:tcW w:w="764" w:type="pct"/>
          </w:tcPr>
          <w:p w:rsidR="003A44F0" w:rsidRPr="00F33E4E" w:rsidRDefault="00F33E4E" w:rsidP="00F33E4E">
            <w:pPr>
              <w:pStyle w:val="Sinespaciado"/>
              <w:cnfStyle w:val="000000000000" w:firstRow="0" w:lastRow="0" w:firstColumn="0" w:lastColumn="0" w:oddVBand="0" w:evenVBand="0" w:oddHBand="0" w:evenHBand="0" w:firstRowFirstColumn="0" w:firstRowLastColumn="0" w:lastRowFirstColumn="0" w:lastRowLastColumn="0"/>
              <w:rPr>
                <w:rFonts w:eastAsia="Calibri"/>
                <w:b/>
                <w:sz w:val="20"/>
              </w:rPr>
            </w:pPr>
            <w:r w:rsidRPr="00F33E4E">
              <w:rPr>
                <w:rFonts w:eastAsia="Calibri"/>
                <w:b/>
                <w:sz w:val="20"/>
              </w:rPr>
              <w:t>Turismo</w:t>
            </w:r>
          </w:p>
        </w:tc>
        <w:tc>
          <w:tcPr>
            <w:tcW w:w="1389" w:type="pct"/>
          </w:tcPr>
          <w:p w:rsidR="00E66515" w:rsidRPr="008628E5" w:rsidRDefault="00703001" w:rsidP="00E66515">
            <w:pPr>
              <w:pStyle w:val="Sinespaciado"/>
              <w:cnfStyle w:val="000000000000" w:firstRow="0" w:lastRow="0" w:firstColumn="0" w:lastColumn="0" w:oddVBand="0" w:evenVBand="0" w:oddHBand="0"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Banco Interamericano de Desarrollo</w:t>
            </w:r>
            <w:r w:rsidR="00E66515" w:rsidRPr="008628E5">
              <w:rPr>
                <w:rFonts w:eastAsia="Calibri" w:cstheme="minorHAnsi"/>
                <w:sz w:val="16"/>
                <w:szCs w:val="16"/>
              </w:rPr>
              <w:t>.</w:t>
            </w:r>
          </w:p>
          <w:p w:rsidR="00055CF6" w:rsidRDefault="00703001" w:rsidP="00055CF6">
            <w:pPr>
              <w:pStyle w:val="Sinespaciado"/>
              <w:cnfStyle w:val="000000000000" w:firstRow="0" w:lastRow="0" w:firstColumn="0" w:lastColumn="0" w:oddVBand="0" w:evenVBand="0" w:oddHBand="0"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 xml:space="preserve">Comisión Económica Para América Latina </w:t>
            </w:r>
            <w:r w:rsidR="00E66515" w:rsidRPr="008628E5">
              <w:rPr>
                <w:rFonts w:eastAsia="Calibri" w:cstheme="minorHAnsi"/>
                <w:sz w:val="16"/>
                <w:szCs w:val="16"/>
              </w:rPr>
              <w:t>y</w:t>
            </w:r>
            <w:r w:rsidRPr="008628E5">
              <w:rPr>
                <w:rFonts w:eastAsia="Calibri" w:cstheme="minorHAnsi"/>
                <w:sz w:val="16"/>
                <w:szCs w:val="16"/>
              </w:rPr>
              <w:t xml:space="preserve"> El Caribe</w:t>
            </w:r>
            <w:r w:rsidR="00E66515" w:rsidRPr="008628E5">
              <w:rPr>
                <w:rFonts w:eastAsia="Calibri" w:cstheme="minorHAnsi"/>
                <w:sz w:val="16"/>
                <w:szCs w:val="16"/>
              </w:rPr>
              <w:t xml:space="preserve">. </w:t>
            </w:r>
          </w:p>
          <w:p w:rsidR="003A44F0" w:rsidRPr="008628E5" w:rsidRDefault="00055CF6" w:rsidP="00740DE2">
            <w:pPr>
              <w:pStyle w:val="Sinespaciado"/>
              <w:cnfStyle w:val="000000000000" w:firstRow="0" w:lastRow="0" w:firstColumn="0" w:lastColumn="0" w:oddVBand="0" w:evenVBand="0" w:oddHBand="0"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Asociación Nacional de Energía Solar</w:t>
            </w:r>
            <w:r w:rsidR="00740DE2">
              <w:rPr>
                <w:rFonts w:eastAsia="Calibri" w:cstheme="minorHAnsi"/>
                <w:sz w:val="16"/>
                <w:szCs w:val="16"/>
              </w:rPr>
              <w:t>.</w:t>
            </w:r>
          </w:p>
        </w:tc>
        <w:tc>
          <w:tcPr>
            <w:tcW w:w="1111" w:type="pct"/>
          </w:tcPr>
          <w:p w:rsidR="00650076" w:rsidRDefault="00650076" w:rsidP="007669E9">
            <w:pPr>
              <w:pStyle w:val="Sinespaciado"/>
              <w:cnfStyle w:val="000000000000" w:firstRow="0" w:lastRow="0" w:firstColumn="0" w:lastColumn="0" w:oddVBand="0" w:evenVBand="0" w:oddHBand="0" w:evenHBand="0" w:firstRowFirstColumn="0" w:firstRowLastColumn="0" w:lastRowFirstColumn="0" w:lastRowLastColumn="0"/>
              <w:rPr>
                <w:rFonts w:eastAsia="Calibri" w:cstheme="minorHAnsi"/>
                <w:sz w:val="16"/>
                <w:szCs w:val="16"/>
              </w:rPr>
            </w:pPr>
            <w:proofErr w:type="spellStart"/>
            <w:r>
              <w:rPr>
                <w:rFonts w:eastAsia="Calibri" w:cstheme="minorHAnsi"/>
                <w:sz w:val="16"/>
                <w:szCs w:val="16"/>
              </w:rPr>
              <w:t>National</w:t>
            </w:r>
            <w:proofErr w:type="spellEnd"/>
            <w:r>
              <w:rPr>
                <w:rFonts w:eastAsia="Calibri" w:cstheme="minorHAnsi"/>
                <w:sz w:val="16"/>
                <w:szCs w:val="16"/>
              </w:rPr>
              <w:t xml:space="preserve"> </w:t>
            </w:r>
            <w:proofErr w:type="spellStart"/>
            <w:r>
              <w:rPr>
                <w:rFonts w:eastAsia="Calibri" w:cstheme="minorHAnsi"/>
                <w:sz w:val="16"/>
                <w:szCs w:val="16"/>
              </w:rPr>
              <w:t>Geographic</w:t>
            </w:r>
            <w:proofErr w:type="spellEnd"/>
          </w:p>
          <w:p w:rsidR="00650076" w:rsidRDefault="00650076" w:rsidP="007669E9">
            <w:pPr>
              <w:pStyle w:val="Sinespaciado"/>
              <w:cnfStyle w:val="000000000000" w:firstRow="0" w:lastRow="0" w:firstColumn="0" w:lastColumn="0" w:oddVBand="0" w:evenVBand="0" w:oddHBand="0"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Esfuerzo Global, Inc.</w:t>
            </w:r>
          </w:p>
          <w:p w:rsidR="004B40B0" w:rsidRPr="008628E5" w:rsidRDefault="00650076" w:rsidP="007669E9">
            <w:pPr>
              <w:pStyle w:val="Sinespaciado"/>
              <w:cnfStyle w:val="000000000000" w:firstRow="0" w:lastRow="0" w:firstColumn="0" w:lastColumn="0" w:oddVBand="0" w:evenVBand="0" w:oddHBand="0" w:evenHBand="0" w:firstRowFirstColumn="0" w:firstRowLastColumn="0" w:lastRowFirstColumn="0" w:lastRowLastColumn="0"/>
              <w:rPr>
                <w:rFonts w:eastAsia="Calibri" w:cstheme="minorHAnsi"/>
                <w:sz w:val="16"/>
                <w:szCs w:val="16"/>
              </w:rPr>
            </w:pPr>
            <w:r>
              <w:rPr>
                <w:rFonts w:eastAsia="Calibri" w:cstheme="minorHAnsi"/>
                <w:sz w:val="16"/>
                <w:szCs w:val="16"/>
              </w:rPr>
              <w:t>Viajeros sin fronteras</w:t>
            </w:r>
          </w:p>
        </w:tc>
        <w:tc>
          <w:tcPr>
            <w:tcW w:w="763" w:type="pct"/>
          </w:tcPr>
          <w:p w:rsidR="003A44F0" w:rsidRDefault="00650076" w:rsidP="007669E9">
            <w:pPr>
              <w:pStyle w:val="Sinespaciado"/>
              <w:cnfStyle w:val="000000000000" w:firstRow="0" w:lastRow="0" w:firstColumn="0" w:lastColumn="0" w:oddVBand="0" w:evenVBand="0" w:oddHBand="0" w:evenHBand="0" w:firstRowFirstColumn="0" w:firstRowLastColumn="0" w:lastRowFirstColumn="0" w:lastRowLastColumn="0"/>
              <w:rPr>
                <w:rFonts w:eastAsia="Calibri" w:cstheme="minorHAnsi"/>
                <w:sz w:val="16"/>
                <w:szCs w:val="16"/>
              </w:rPr>
            </w:pPr>
            <w:r>
              <w:rPr>
                <w:rFonts w:eastAsia="Calibri" w:cstheme="minorHAnsi"/>
                <w:sz w:val="16"/>
                <w:szCs w:val="16"/>
              </w:rPr>
              <w:t>ADO</w:t>
            </w:r>
          </w:p>
          <w:p w:rsidR="00650076" w:rsidRDefault="00650076" w:rsidP="007669E9">
            <w:pPr>
              <w:pStyle w:val="Sinespaciado"/>
              <w:cnfStyle w:val="000000000000" w:firstRow="0" w:lastRow="0" w:firstColumn="0" w:lastColumn="0" w:oddVBand="0" w:evenVBand="0" w:oddHBand="0" w:evenHBand="0" w:firstRowFirstColumn="0" w:firstRowLastColumn="0" w:lastRowFirstColumn="0" w:lastRowLastColumn="0"/>
              <w:rPr>
                <w:rFonts w:eastAsia="Calibri" w:cstheme="minorHAnsi"/>
                <w:sz w:val="16"/>
                <w:szCs w:val="16"/>
              </w:rPr>
            </w:pPr>
            <w:r>
              <w:rPr>
                <w:rFonts w:eastAsia="Calibri" w:cstheme="minorHAnsi"/>
                <w:sz w:val="16"/>
                <w:szCs w:val="16"/>
              </w:rPr>
              <w:t>Fiesta Americana</w:t>
            </w:r>
          </w:p>
          <w:p w:rsidR="00650076" w:rsidRDefault="00650076" w:rsidP="007669E9">
            <w:pPr>
              <w:pStyle w:val="Sinespaciado"/>
              <w:cnfStyle w:val="000000000000" w:firstRow="0" w:lastRow="0" w:firstColumn="0" w:lastColumn="0" w:oddVBand="0" w:evenVBand="0" w:oddHBand="0" w:evenHBand="0" w:firstRowFirstColumn="0" w:firstRowLastColumn="0" w:lastRowFirstColumn="0" w:lastRowLastColumn="0"/>
              <w:rPr>
                <w:rFonts w:eastAsia="Calibri" w:cstheme="minorHAnsi"/>
                <w:sz w:val="16"/>
                <w:szCs w:val="16"/>
              </w:rPr>
            </w:pPr>
            <w:r>
              <w:rPr>
                <w:rFonts w:eastAsia="Calibri" w:cstheme="minorHAnsi"/>
                <w:sz w:val="16"/>
                <w:szCs w:val="16"/>
              </w:rPr>
              <w:t>Aeroméxico</w:t>
            </w:r>
          </w:p>
          <w:p w:rsidR="00650076" w:rsidRPr="008628E5" w:rsidRDefault="00650076" w:rsidP="007669E9">
            <w:pPr>
              <w:pStyle w:val="Sinespaciado"/>
              <w:cnfStyle w:val="000000000000" w:firstRow="0" w:lastRow="0" w:firstColumn="0" w:lastColumn="0" w:oddVBand="0" w:evenVBand="0" w:oddHBand="0" w:evenHBand="0" w:firstRowFirstColumn="0" w:firstRowLastColumn="0" w:lastRowFirstColumn="0" w:lastRowLastColumn="0"/>
              <w:rPr>
                <w:rFonts w:eastAsia="Calibri" w:cstheme="minorHAnsi"/>
                <w:sz w:val="16"/>
                <w:szCs w:val="16"/>
              </w:rPr>
            </w:pPr>
          </w:p>
          <w:p w:rsidR="00703001" w:rsidRPr="008628E5" w:rsidRDefault="00703001" w:rsidP="007669E9">
            <w:pPr>
              <w:pStyle w:val="Sinespaciado"/>
              <w:cnfStyle w:val="000000000000" w:firstRow="0" w:lastRow="0" w:firstColumn="0" w:lastColumn="0" w:oddVBand="0" w:evenVBand="0" w:oddHBand="0" w:evenHBand="0" w:firstRowFirstColumn="0" w:firstRowLastColumn="0" w:lastRowFirstColumn="0" w:lastRowLastColumn="0"/>
              <w:rPr>
                <w:rFonts w:eastAsia="Calibri" w:cstheme="minorHAnsi"/>
                <w:sz w:val="16"/>
                <w:szCs w:val="16"/>
              </w:rPr>
            </w:pPr>
          </w:p>
        </w:tc>
        <w:tc>
          <w:tcPr>
            <w:tcW w:w="763" w:type="pct"/>
          </w:tcPr>
          <w:p w:rsidR="003A44F0" w:rsidRPr="008628E5" w:rsidRDefault="00703001" w:rsidP="007669E9">
            <w:pPr>
              <w:pStyle w:val="Sinespaciado"/>
              <w:cnfStyle w:val="000000000000" w:firstRow="0" w:lastRow="0" w:firstColumn="0" w:lastColumn="0" w:oddVBand="0" w:evenVBand="0" w:oddHBand="0"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Fundación ICA</w:t>
            </w:r>
          </w:p>
          <w:p w:rsidR="004B40B0" w:rsidRPr="008628E5" w:rsidRDefault="004B40B0" w:rsidP="004B40B0">
            <w:pPr>
              <w:pStyle w:val="Sinespaciado"/>
              <w:cnfStyle w:val="000000000000" w:firstRow="0" w:lastRow="0" w:firstColumn="0" w:lastColumn="0" w:oddVBand="0" w:evenVBand="0" w:oddHBand="0"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ARQ-ECO Teoría y Práctica, A. C.</w:t>
            </w:r>
          </w:p>
          <w:p w:rsidR="0003317E" w:rsidRDefault="0003317E" w:rsidP="004B40B0">
            <w:pPr>
              <w:pStyle w:val="Sinespaciado"/>
              <w:cnfStyle w:val="000000000000" w:firstRow="0" w:lastRow="0" w:firstColumn="0" w:lastColumn="0" w:oddVBand="0" w:evenVBand="0" w:oddHBand="0"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Tu Techo</w:t>
            </w:r>
          </w:p>
          <w:p w:rsidR="004A01AD" w:rsidRPr="008628E5" w:rsidRDefault="004A01AD" w:rsidP="004B40B0">
            <w:pPr>
              <w:pStyle w:val="Sinespaciado"/>
              <w:cnfStyle w:val="000000000000" w:firstRow="0" w:lastRow="0" w:firstColumn="0" w:lastColumn="0" w:oddVBand="0" w:evenVBand="0" w:oddHBand="0" w:evenHBand="0" w:firstRowFirstColumn="0" w:firstRowLastColumn="0" w:lastRowFirstColumn="0" w:lastRowLastColumn="0"/>
              <w:rPr>
                <w:rFonts w:eastAsia="Calibri" w:cstheme="minorHAnsi"/>
                <w:sz w:val="16"/>
                <w:szCs w:val="16"/>
              </w:rPr>
            </w:pPr>
            <w:r>
              <w:rPr>
                <w:rFonts w:eastAsia="Calibri" w:cstheme="minorHAnsi"/>
                <w:sz w:val="16"/>
                <w:szCs w:val="16"/>
              </w:rPr>
              <w:t>Fundación CTMA</w:t>
            </w:r>
          </w:p>
        </w:tc>
      </w:tr>
      <w:tr w:rsidR="005B2C5A" w:rsidRPr="004B40B0" w:rsidTr="00F0588C">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210" w:type="pct"/>
          </w:tcPr>
          <w:p w:rsidR="003A44F0" w:rsidRPr="00AA346A" w:rsidRDefault="003A44F0" w:rsidP="007669E9">
            <w:pPr>
              <w:pStyle w:val="Sinespaciado"/>
              <w:rPr>
                <w:rFonts w:eastAsia="Calibri"/>
              </w:rPr>
            </w:pPr>
            <w:r w:rsidRPr="00AA346A">
              <w:rPr>
                <w:rFonts w:eastAsia="Calibri"/>
              </w:rPr>
              <w:t>3</w:t>
            </w:r>
          </w:p>
        </w:tc>
        <w:tc>
          <w:tcPr>
            <w:tcW w:w="764" w:type="pct"/>
          </w:tcPr>
          <w:p w:rsidR="003A44F0" w:rsidRPr="009354E9" w:rsidRDefault="003A44F0" w:rsidP="007669E9">
            <w:pPr>
              <w:pStyle w:val="Sinespaciado"/>
              <w:cnfStyle w:val="000000100000" w:firstRow="0" w:lastRow="0" w:firstColumn="0" w:lastColumn="0" w:oddVBand="0" w:evenVBand="0" w:oddHBand="1" w:evenHBand="0" w:firstRowFirstColumn="0" w:firstRowLastColumn="0" w:lastRowFirstColumn="0" w:lastRowLastColumn="0"/>
              <w:rPr>
                <w:rFonts w:eastAsia="Calibri"/>
                <w:b/>
                <w:sz w:val="20"/>
              </w:rPr>
            </w:pPr>
            <w:r w:rsidRPr="009354E9">
              <w:rPr>
                <w:rFonts w:eastAsia="Calibri"/>
                <w:b/>
                <w:sz w:val="20"/>
              </w:rPr>
              <w:t>Capacitación Permanente</w:t>
            </w:r>
          </w:p>
          <w:p w:rsidR="003A44F0" w:rsidRPr="009354E9" w:rsidRDefault="003A44F0" w:rsidP="00E00406">
            <w:pPr>
              <w:pStyle w:val="Sinespaciado"/>
              <w:cnfStyle w:val="000000100000" w:firstRow="0" w:lastRow="0" w:firstColumn="0" w:lastColumn="0" w:oddVBand="0" w:evenVBand="0" w:oddHBand="1" w:evenHBand="0" w:firstRowFirstColumn="0" w:firstRowLastColumn="0" w:lastRowFirstColumn="0" w:lastRowLastColumn="0"/>
              <w:rPr>
                <w:rFonts w:eastAsia="Calibri"/>
                <w:sz w:val="20"/>
              </w:rPr>
            </w:pPr>
          </w:p>
        </w:tc>
        <w:tc>
          <w:tcPr>
            <w:tcW w:w="1389" w:type="pct"/>
          </w:tcPr>
          <w:p w:rsidR="003A44F0" w:rsidRPr="008628E5" w:rsidRDefault="005446FF" w:rsidP="005446FF">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La Agencia de Cooperación Internacional del Japón</w:t>
            </w:r>
            <w:r w:rsidR="00E66515" w:rsidRPr="008628E5">
              <w:rPr>
                <w:rFonts w:eastAsia="Calibri" w:cstheme="minorHAnsi"/>
                <w:sz w:val="16"/>
                <w:szCs w:val="16"/>
              </w:rPr>
              <w:t>.</w:t>
            </w:r>
          </w:p>
          <w:p w:rsidR="005446FF" w:rsidRPr="008628E5" w:rsidRDefault="005446FF" w:rsidP="005446FF">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Cooperación Científica de Francia</w:t>
            </w:r>
          </w:p>
          <w:p w:rsidR="00714EDC" w:rsidRPr="008628E5" w:rsidRDefault="00714EDC" w:rsidP="00F914AC">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Agencia Alemana de Cooperación Técnica</w:t>
            </w:r>
            <w:r w:rsidR="00E66515" w:rsidRPr="008628E5">
              <w:rPr>
                <w:rFonts w:eastAsia="Calibri" w:cstheme="minorHAnsi"/>
                <w:sz w:val="16"/>
                <w:szCs w:val="16"/>
              </w:rPr>
              <w:t>.</w:t>
            </w:r>
          </w:p>
          <w:p w:rsidR="00F914AC" w:rsidRPr="008628E5" w:rsidRDefault="00F914AC" w:rsidP="00E66515">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 xml:space="preserve">Programa de Naciones Unidas </w:t>
            </w:r>
            <w:r w:rsidR="00E66515" w:rsidRPr="008628E5">
              <w:rPr>
                <w:rFonts w:eastAsia="Calibri" w:cstheme="minorHAnsi"/>
                <w:sz w:val="16"/>
                <w:szCs w:val="16"/>
              </w:rPr>
              <w:t>p</w:t>
            </w:r>
            <w:r w:rsidRPr="008628E5">
              <w:rPr>
                <w:rFonts w:eastAsia="Calibri" w:cstheme="minorHAnsi"/>
                <w:sz w:val="16"/>
                <w:szCs w:val="16"/>
              </w:rPr>
              <w:t xml:space="preserve">ara </w:t>
            </w:r>
            <w:r w:rsidR="00E66515" w:rsidRPr="008628E5">
              <w:rPr>
                <w:rFonts w:eastAsia="Calibri" w:cstheme="minorHAnsi"/>
                <w:sz w:val="16"/>
                <w:szCs w:val="16"/>
              </w:rPr>
              <w:t>e</w:t>
            </w:r>
            <w:r w:rsidRPr="008628E5">
              <w:rPr>
                <w:rFonts w:eastAsia="Calibri" w:cstheme="minorHAnsi"/>
                <w:sz w:val="16"/>
                <w:szCs w:val="16"/>
              </w:rPr>
              <w:t>l Desarrollo</w:t>
            </w:r>
            <w:r w:rsidR="00E66515" w:rsidRPr="008628E5">
              <w:rPr>
                <w:rFonts w:eastAsia="Calibri" w:cstheme="minorHAnsi"/>
                <w:sz w:val="16"/>
                <w:szCs w:val="16"/>
              </w:rPr>
              <w:t>.</w:t>
            </w:r>
          </w:p>
        </w:tc>
        <w:tc>
          <w:tcPr>
            <w:tcW w:w="1111" w:type="pct"/>
          </w:tcPr>
          <w:p w:rsidR="004B40B0" w:rsidRPr="00876B73" w:rsidRDefault="004B40B0" w:rsidP="004B40B0">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628E5">
              <w:rPr>
                <w:rFonts w:eastAsia="Calibri" w:cstheme="minorHAnsi"/>
                <w:sz w:val="16"/>
                <w:szCs w:val="16"/>
                <w:lang w:val="en-US"/>
              </w:rPr>
              <w:t>Active Learning Network for Accountability and Performance in Humanitarian</w:t>
            </w:r>
            <w:r w:rsidR="008D4491">
              <w:rPr>
                <w:rFonts w:eastAsia="Calibri" w:cstheme="minorHAnsi"/>
                <w:sz w:val="16"/>
                <w:szCs w:val="16"/>
                <w:lang w:val="en-US"/>
              </w:rPr>
              <w:t>.</w:t>
            </w:r>
            <w:r w:rsidRPr="008628E5">
              <w:rPr>
                <w:rFonts w:eastAsia="Calibri" w:cstheme="minorHAnsi"/>
                <w:sz w:val="16"/>
                <w:szCs w:val="16"/>
                <w:lang w:val="en-US"/>
              </w:rPr>
              <w:t xml:space="preserve"> </w:t>
            </w:r>
            <w:proofErr w:type="spellStart"/>
            <w:r w:rsidRPr="00876B73">
              <w:rPr>
                <w:rFonts w:eastAsia="Calibri" w:cstheme="minorHAnsi"/>
                <w:sz w:val="16"/>
                <w:szCs w:val="16"/>
              </w:rPr>
              <w:t>Action</w:t>
            </w:r>
            <w:proofErr w:type="spellEnd"/>
            <w:r w:rsidR="00CC493D" w:rsidRPr="00876B73">
              <w:rPr>
                <w:rFonts w:eastAsia="Calibri" w:cstheme="minorHAnsi"/>
                <w:sz w:val="16"/>
                <w:szCs w:val="16"/>
              </w:rPr>
              <w:t>.</w:t>
            </w:r>
            <w:r w:rsidRPr="00876B73">
              <w:rPr>
                <w:rFonts w:eastAsia="Calibri" w:cstheme="minorHAnsi"/>
                <w:sz w:val="16"/>
                <w:szCs w:val="16"/>
              </w:rPr>
              <w:t xml:space="preserve"> </w:t>
            </w:r>
          </w:p>
          <w:p w:rsidR="003A44F0" w:rsidRPr="008628E5" w:rsidRDefault="004B40B0" w:rsidP="00CC493D">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Asociación para los Derechos de la Mujer y el Desarrollo</w:t>
            </w:r>
            <w:r w:rsidR="00CC493D" w:rsidRPr="008628E5">
              <w:rPr>
                <w:rFonts w:eastAsia="Calibri" w:cstheme="minorHAnsi"/>
                <w:sz w:val="16"/>
                <w:szCs w:val="16"/>
              </w:rPr>
              <w:t>.</w:t>
            </w:r>
            <w:r w:rsidR="00416C48">
              <w:rPr>
                <w:rFonts w:eastAsia="Calibri" w:cstheme="minorHAnsi"/>
                <w:sz w:val="16"/>
                <w:szCs w:val="16"/>
              </w:rPr>
              <w:t xml:space="preserve"> Fundación Carlos Slim</w:t>
            </w:r>
          </w:p>
        </w:tc>
        <w:tc>
          <w:tcPr>
            <w:tcW w:w="763" w:type="pct"/>
          </w:tcPr>
          <w:p w:rsidR="003A44F0" w:rsidRDefault="00416C48" w:rsidP="00CC493D">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Pr>
                <w:rFonts w:eastAsia="Calibri" w:cstheme="minorHAnsi"/>
                <w:sz w:val="16"/>
                <w:szCs w:val="16"/>
              </w:rPr>
              <w:t>BYU</w:t>
            </w:r>
          </w:p>
          <w:p w:rsidR="00416C48" w:rsidRDefault="00416C48" w:rsidP="00CC493D">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proofErr w:type="spellStart"/>
            <w:r w:rsidRPr="00416C48">
              <w:rPr>
                <w:rFonts w:eastAsia="Calibri" w:cstheme="minorHAnsi"/>
                <w:sz w:val="16"/>
                <w:szCs w:val="16"/>
              </w:rPr>
              <w:t>Bocconi</w:t>
            </w:r>
            <w:proofErr w:type="spellEnd"/>
          </w:p>
          <w:p w:rsidR="00416C48" w:rsidRDefault="00416C48" w:rsidP="00CC493D">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Pr>
                <w:rFonts w:eastAsia="Calibri" w:cstheme="minorHAnsi"/>
                <w:sz w:val="16"/>
                <w:szCs w:val="16"/>
              </w:rPr>
              <w:t>INTEL</w:t>
            </w:r>
          </w:p>
          <w:p w:rsidR="00416C48" w:rsidRDefault="00416C48" w:rsidP="00CC493D">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proofErr w:type="spellStart"/>
            <w:r>
              <w:rPr>
                <w:rFonts w:eastAsia="Calibri" w:cstheme="minorHAnsi"/>
                <w:sz w:val="16"/>
                <w:szCs w:val="16"/>
              </w:rPr>
              <w:t>Cordon</w:t>
            </w:r>
            <w:proofErr w:type="spellEnd"/>
            <w:r>
              <w:rPr>
                <w:rFonts w:eastAsia="Calibri" w:cstheme="minorHAnsi"/>
                <w:sz w:val="16"/>
                <w:szCs w:val="16"/>
              </w:rPr>
              <w:t xml:space="preserve"> Blue</w:t>
            </w:r>
          </w:p>
          <w:p w:rsidR="00416C48" w:rsidRPr="008628E5" w:rsidRDefault="00416C48" w:rsidP="00CC493D">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p>
        </w:tc>
        <w:tc>
          <w:tcPr>
            <w:tcW w:w="763" w:type="pct"/>
          </w:tcPr>
          <w:p w:rsidR="003A44F0" w:rsidRDefault="00261FEA" w:rsidP="007669E9">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Pr>
                <w:rFonts w:eastAsia="Calibri" w:cstheme="minorHAnsi"/>
                <w:sz w:val="16"/>
                <w:szCs w:val="16"/>
              </w:rPr>
              <w:t>CUAED, UNAM</w:t>
            </w:r>
          </w:p>
          <w:p w:rsidR="00261FEA" w:rsidRPr="008628E5" w:rsidRDefault="00261FEA" w:rsidP="007669E9">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Pr>
                <w:rFonts w:eastAsia="Calibri" w:cstheme="minorHAnsi"/>
                <w:sz w:val="16"/>
                <w:szCs w:val="16"/>
              </w:rPr>
              <w:t>NAFIN</w:t>
            </w:r>
          </w:p>
        </w:tc>
      </w:tr>
      <w:tr w:rsidR="005B2C5A" w:rsidRPr="00CC493D" w:rsidTr="00F0588C">
        <w:trPr>
          <w:trHeight w:val="978"/>
        </w:trPr>
        <w:tc>
          <w:tcPr>
            <w:cnfStyle w:val="001000000000" w:firstRow="0" w:lastRow="0" w:firstColumn="1" w:lastColumn="0" w:oddVBand="0" w:evenVBand="0" w:oddHBand="0" w:evenHBand="0" w:firstRowFirstColumn="0" w:firstRowLastColumn="0" w:lastRowFirstColumn="0" w:lastRowLastColumn="0"/>
            <w:tcW w:w="210" w:type="pct"/>
          </w:tcPr>
          <w:p w:rsidR="003A44F0" w:rsidRPr="00AA346A" w:rsidRDefault="003A44F0" w:rsidP="007669E9">
            <w:pPr>
              <w:pStyle w:val="Sinespaciado"/>
              <w:rPr>
                <w:rFonts w:eastAsia="Calibri"/>
              </w:rPr>
            </w:pPr>
            <w:r w:rsidRPr="00AA346A">
              <w:rPr>
                <w:rFonts w:eastAsia="Calibri"/>
              </w:rPr>
              <w:t>4</w:t>
            </w:r>
          </w:p>
        </w:tc>
        <w:tc>
          <w:tcPr>
            <w:tcW w:w="764" w:type="pct"/>
          </w:tcPr>
          <w:p w:rsidR="00F914AC" w:rsidRPr="009354E9" w:rsidRDefault="00F914AC" w:rsidP="007669E9">
            <w:pPr>
              <w:pStyle w:val="Sinespaciado"/>
              <w:cnfStyle w:val="000000000000" w:firstRow="0" w:lastRow="0" w:firstColumn="0" w:lastColumn="0" w:oddVBand="0" w:evenVBand="0" w:oddHBand="0" w:evenHBand="0" w:firstRowFirstColumn="0" w:firstRowLastColumn="0" w:lastRowFirstColumn="0" w:lastRowLastColumn="0"/>
              <w:rPr>
                <w:rFonts w:eastAsia="Calibri"/>
                <w:b/>
                <w:sz w:val="20"/>
              </w:rPr>
            </w:pPr>
            <w:r w:rsidRPr="009354E9">
              <w:rPr>
                <w:rFonts w:eastAsia="Calibri"/>
                <w:b/>
                <w:sz w:val="20"/>
              </w:rPr>
              <w:t>Desarrollo sustentable</w:t>
            </w:r>
          </w:p>
          <w:p w:rsidR="003A44F0" w:rsidRPr="009354E9" w:rsidRDefault="003A44F0" w:rsidP="007669E9">
            <w:pPr>
              <w:pStyle w:val="Sinespaciado"/>
              <w:cnfStyle w:val="000000000000" w:firstRow="0" w:lastRow="0" w:firstColumn="0" w:lastColumn="0" w:oddVBand="0" w:evenVBand="0" w:oddHBand="0" w:evenHBand="0" w:firstRowFirstColumn="0" w:firstRowLastColumn="0" w:lastRowFirstColumn="0" w:lastRowLastColumn="0"/>
              <w:rPr>
                <w:rFonts w:eastAsia="Calibri"/>
                <w:sz w:val="20"/>
              </w:rPr>
            </w:pPr>
          </w:p>
        </w:tc>
        <w:tc>
          <w:tcPr>
            <w:tcW w:w="1389" w:type="pct"/>
          </w:tcPr>
          <w:p w:rsidR="009119A5" w:rsidRPr="008628E5" w:rsidRDefault="009119A5" w:rsidP="005446FF">
            <w:pPr>
              <w:pStyle w:val="Sinespaciado"/>
              <w:cnfStyle w:val="000000000000" w:firstRow="0" w:lastRow="0" w:firstColumn="0" w:lastColumn="0" w:oddVBand="0" w:evenVBand="0" w:oddHBand="0"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Agencia de Estados Unidos  para el Desarrollo Internacional.</w:t>
            </w:r>
          </w:p>
          <w:p w:rsidR="005446FF" w:rsidRPr="008628E5" w:rsidRDefault="005446FF" w:rsidP="005446FF">
            <w:pPr>
              <w:pStyle w:val="Sinespaciado"/>
              <w:cnfStyle w:val="000000000000" w:firstRow="0" w:lastRow="0" w:firstColumn="0" w:lastColumn="0" w:oddVBand="0" w:evenVBand="0" w:oddHBand="0"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Fondo Canadá para Iniciativas Locales.</w:t>
            </w:r>
          </w:p>
          <w:p w:rsidR="00F914AC" w:rsidRPr="008628E5" w:rsidRDefault="00F914AC" w:rsidP="007669E9">
            <w:pPr>
              <w:pStyle w:val="Sinespaciado"/>
              <w:cnfStyle w:val="000000000000" w:firstRow="0" w:lastRow="0" w:firstColumn="0" w:lastColumn="0" w:oddVBand="0" w:evenVBand="0" w:oddHBand="0"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Comisión Europea.</w:t>
            </w:r>
          </w:p>
          <w:p w:rsidR="003A44F0" w:rsidRPr="008628E5" w:rsidRDefault="005446FF" w:rsidP="007669E9">
            <w:pPr>
              <w:pStyle w:val="Sinespaciado"/>
              <w:cnfStyle w:val="000000000000" w:firstRow="0" w:lastRow="0" w:firstColumn="0" w:lastColumn="0" w:oddVBand="0" w:evenVBand="0" w:oddHBand="0"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La Agencia Española de Cooperación Internacional.</w:t>
            </w:r>
          </w:p>
          <w:p w:rsidR="005446FF" w:rsidRPr="008628E5" w:rsidRDefault="00F914AC" w:rsidP="00E66515">
            <w:pPr>
              <w:pStyle w:val="Sinespaciado"/>
              <w:cnfStyle w:val="000000000000" w:firstRow="0" w:lastRow="0" w:firstColumn="0" w:lastColumn="0" w:oddVBand="0" w:evenVBand="0" w:oddHBand="0"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 xml:space="preserve">Embajada De Australia-Programa </w:t>
            </w:r>
            <w:r w:rsidR="00E66515" w:rsidRPr="008628E5">
              <w:rPr>
                <w:rFonts w:eastAsia="Calibri" w:cstheme="minorHAnsi"/>
                <w:sz w:val="16"/>
                <w:szCs w:val="16"/>
              </w:rPr>
              <w:t>d</w:t>
            </w:r>
            <w:r w:rsidRPr="008628E5">
              <w:rPr>
                <w:rFonts w:eastAsia="Calibri" w:cstheme="minorHAnsi"/>
                <w:sz w:val="16"/>
                <w:szCs w:val="16"/>
              </w:rPr>
              <w:t>e Ayuda Directa</w:t>
            </w:r>
            <w:r w:rsidR="00E66515" w:rsidRPr="008628E5">
              <w:rPr>
                <w:rFonts w:eastAsia="Calibri" w:cstheme="minorHAnsi"/>
                <w:sz w:val="16"/>
                <w:szCs w:val="16"/>
              </w:rPr>
              <w:t>.</w:t>
            </w:r>
            <w:r w:rsidRPr="008628E5">
              <w:rPr>
                <w:rFonts w:eastAsia="Calibri" w:cstheme="minorHAnsi"/>
                <w:sz w:val="16"/>
                <w:szCs w:val="16"/>
              </w:rPr>
              <w:t xml:space="preserve"> </w:t>
            </w:r>
          </w:p>
        </w:tc>
        <w:tc>
          <w:tcPr>
            <w:tcW w:w="1111" w:type="pct"/>
          </w:tcPr>
          <w:p w:rsidR="00703001" w:rsidRPr="008628E5" w:rsidRDefault="008628E5" w:rsidP="00703001">
            <w:pPr>
              <w:pStyle w:val="Sinespaciado"/>
              <w:cnfStyle w:val="000000000000" w:firstRow="0" w:lastRow="0" w:firstColumn="0" w:lastColumn="0" w:oddVBand="0" w:evenVBand="0" w:oddHBand="0"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 xml:space="preserve">Compton Foundation, Inc. </w:t>
            </w:r>
            <w:r w:rsidR="00703001" w:rsidRPr="008628E5">
              <w:rPr>
                <w:rFonts w:eastAsia="Calibri" w:cstheme="minorHAnsi"/>
                <w:sz w:val="16"/>
                <w:szCs w:val="16"/>
              </w:rPr>
              <w:t>Alianza Internacional Ecologista del Bravo AIEB</w:t>
            </w:r>
          </w:p>
          <w:p w:rsidR="00703001" w:rsidRPr="008628E5" w:rsidRDefault="00703001" w:rsidP="00703001">
            <w:pPr>
              <w:pStyle w:val="Sinespaciado"/>
              <w:cnfStyle w:val="000000000000" w:firstRow="0" w:lastRow="0" w:firstColumn="0" w:lastColumn="0" w:oddVBand="0" w:evenVBand="0" w:oddHBand="0" w:evenHBand="0" w:firstRowFirstColumn="0" w:firstRowLastColumn="0" w:lastRowFirstColumn="0" w:lastRowLastColumn="0"/>
              <w:rPr>
                <w:rFonts w:eastAsia="Calibri" w:cstheme="minorHAnsi"/>
                <w:sz w:val="16"/>
                <w:szCs w:val="16"/>
              </w:rPr>
            </w:pPr>
            <w:proofErr w:type="spellStart"/>
            <w:r w:rsidRPr="008628E5">
              <w:rPr>
                <w:rFonts w:eastAsia="Calibri" w:cstheme="minorHAnsi"/>
                <w:sz w:val="16"/>
                <w:szCs w:val="16"/>
              </w:rPr>
              <w:t>Ashoka</w:t>
            </w:r>
            <w:proofErr w:type="spellEnd"/>
            <w:r w:rsidRPr="008628E5">
              <w:rPr>
                <w:rFonts w:eastAsia="Calibri" w:cstheme="minorHAnsi"/>
                <w:sz w:val="16"/>
                <w:szCs w:val="16"/>
              </w:rPr>
              <w:t xml:space="preserve"> México</w:t>
            </w:r>
          </w:p>
          <w:p w:rsidR="00703001" w:rsidRPr="008628E5" w:rsidRDefault="00703001" w:rsidP="00703001">
            <w:pPr>
              <w:pStyle w:val="Sinespaciado"/>
              <w:cnfStyle w:val="000000000000" w:firstRow="0" w:lastRow="0" w:firstColumn="0" w:lastColumn="0" w:oddVBand="0" w:evenVBand="0" w:oddHBand="0"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Centro Internacional de Mejoramiento de Maíz y Trig</w:t>
            </w:r>
            <w:r w:rsidR="008628E5" w:rsidRPr="008628E5">
              <w:rPr>
                <w:rFonts w:eastAsia="Calibri" w:cstheme="minorHAnsi"/>
                <w:sz w:val="16"/>
                <w:szCs w:val="16"/>
              </w:rPr>
              <w:t>o.</w:t>
            </w:r>
          </w:p>
          <w:p w:rsidR="008628E5" w:rsidRPr="008628E5" w:rsidRDefault="00703001" w:rsidP="008628E5">
            <w:pPr>
              <w:pStyle w:val="Sinespaciado"/>
              <w:cnfStyle w:val="000000000000" w:firstRow="0" w:lastRow="0" w:firstColumn="0" w:lastColumn="0" w:oddVBand="0" w:evenVBand="0" w:oddHBand="0"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Centro de Investigación y Cooperación para el Desarrollo</w:t>
            </w:r>
            <w:r w:rsidR="008628E5" w:rsidRPr="008628E5">
              <w:rPr>
                <w:rFonts w:eastAsia="Calibri" w:cstheme="minorHAnsi"/>
                <w:sz w:val="16"/>
                <w:szCs w:val="16"/>
              </w:rPr>
              <w:t>.</w:t>
            </w:r>
            <w:r w:rsidRPr="008628E5">
              <w:rPr>
                <w:rFonts w:eastAsia="Calibri" w:cstheme="minorHAnsi"/>
                <w:sz w:val="16"/>
                <w:szCs w:val="16"/>
              </w:rPr>
              <w:t xml:space="preserve"> </w:t>
            </w:r>
          </w:p>
          <w:p w:rsidR="003A44F0" w:rsidRPr="008628E5" w:rsidRDefault="00703001" w:rsidP="008628E5">
            <w:pPr>
              <w:pStyle w:val="Sinespaciado"/>
              <w:cnfStyle w:val="000000000000" w:firstRow="0" w:lastRow="0" w:firstColumn="0" w:lastColumn="0" w:oddVBand="0" w:evenVBand="0" w:oddHBand="0"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Consejo para la Defensa de Recursos Naturales</w:t>
            </w:r>
            <w:r w:rsidR="008628E5" w:rsidRPr="008628E5">
              <w:rPr>
                <w:rFonts w:eastAsia="Calibri" w:cstheme="minorHAnsi"/>
                <w:sz w:val="16"/>
                <w:szCs w:val="16"/>
              </w:rPr>
              <w:t>.</w:t>
            </w:r>
          </w:p>
        </w:tc>
        <w:tc>
          <w:tcPr>
            <w:tcW w:w="763" w:type="pct"/>
          </w:tcPr>
          <w:p w:rsidR="00CC493D" w:rsidRPr="008628E5" w:rsidRDefault="00CC493D" w:rsidP="00CC493D">
            <w:pPr>
              <w:pStyle w:val="Sinespaciado"/>
              <w:cnfStyle w:val="000000000000" w:firstRow="0" w:lastRow="0" w:firstColumn="0" w:lastColumn="0" w:oddVBand="0" w:evenVBand="0" w:oddHBand="0"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FEMSA</w:t>
            </w:r>
          </w:p>
          <w:p w:rsidR="00CC493D" w:rsidRPr="008628E5" w:rsidRDefault="00CC493D" w:rsidP="00CC493D">
            <w:pPr>
              <w:pStyle w:val="Sinespaciado"/>
              <w:cnfStyle w:val="000000000000" w:firstRow="0" w:lastRow="0" w:firstColumn="0" w:lastColumn="0" w:oddVBand="0" w:evenVBand="0" w:oddHBand="0"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Instituto de Catálisis y Petroleoquímica</w:t>
            </w:r>
          </w:p>
          <w:p w:rsidR="00CC493D" w:rsidRPr="008628E5" w:rsidRDefault="00CC493D" w:rsidP="00CC493D">
            <w:pPr>
              <w:pStyle w:val="Sinespaciado"/>
              <w:cnfStyle w:val="000000000000" w:firstRow="0" w:lastRow="0" w:firstColumn="0" w:lastColumn="0" w:oddVBand="0" w:evenVBand="0" w:oddHBand="0"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Química Central de México</w:t>
            </w:r>
          </w:p>
          <w:p w:rsidR="003A44F0" w:rsidRPr="008628E5" w:rsidRDefault="003A44F0" w:rsidP="007669E9">
            <w:pPr>
              <w:pStyle w:val="Sinespaciado"/>
              <w:cnfStyle w:val="000000000000" w:firstRow="0" w:lastRow="0" w:firstColumn="0" w:lastColumn="0" w:oddVBand="0" w:evenVBand="0" w:oddHBand="0" w:evenHBand="0" w:firstRowFirstColumn="0" w:firstRowLastColumn="0" w:lastRowFirstColumn="0" w:lastRowLastColumn="0"/>
              <w:rPr>
                <w:rFonts w:eastAsia="Calibri" w:cstheme="minorHAnsi"/>
                <w:sz w:val="16"/>
                <w:szCs w:val="16"/>
              </w:rPr>
            </w:pPr>
          </w:p>
        </w:tc>
        <w:tc>
          <w:tcPr>
            <w:tcW w:w="763" w:type="pct"/>
          </w:tcPr>
          <w:p w:rsidR="004B40B0" w:rsidRPr="008628E5" w:rsidRDefault="004B40B0" w:rsidP="004B40B0">
            <w:pPr>
              <w:pStyle w:val="Sinespaciado"/>
              <w:cnfStyle w:val="000000000000" w:firstRow="0" w:lastRow="0" w:firstColumn="0" w:lastColumn="0" w:oddVBand="0" w:evenVBand="0" w:oddHBand="0"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Grupo Consultivo para la Investigación Agrícola Internacional</w:t>
            </w:r>
            <w:r w:rsidR="00CC493D" w:rsidRPr="008628E5">
              <w:rPr>
                <w:rFonts w:eastAsia="Calibri" w:cstheme="minorHAnsi"/>
                <w:sz w:val="16"/>
                <w:szCs w:val="16"/>
              </w:rPr>
              <w:t>.</w:t>
            </w:r>
            <w:r w:rsidRPr="008628E5">
              <w:rPr>
                <w:rFonts w:eastAsia="Calibri" w:cstheme="minorHAnsi"/>
                <w:sz w:val="16"/>
                <w:szCs w:val="16"/>
              </w:rPr>
              <w:t xml:space="preserve"> </w:t>
            </w:r>
          </w:p>
          <w:p w:rsidR="00CC493D" w:rsidRPr="008628E5" w:rsidRDefault="004B40B0" w:rsidP="004B40B0">
            <w:pPr>
              <w:pStyle w:val="Sinespaciado"/>
              <w:cnfStyle w:val="000000000000" w:firstRow="0" w:lastRow="0" w:firstColumn="0" w:lastColumn="0" w:oddVBand="0" w:evenVBand="0" w:oddHBand="0"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Instituto Internacional para el Desarrollo Sustentable</w:t>
            </w:r>
            <w:r w:rsidR="00CC493D" w:rsidRPr="008628E5">
              <w:rPr>
                <w:rFonts w:eastAsia="Calibri" w:cstheme="minorHAnsi"/>
                <w:sz w:val="16"/>
                <w:szCs w:val="16"/>
              </w:rPr>
              <w:t>.</w:t>
            </w:r>
          </w:p>
          <w:p w:rsidR="004B40B0" w:rsidRPr="008628E5" w:rsidRDefault="004B40B0" w:rsidP="004B40B0">
            <w:pPr>
              <w:pStyle w:val="Sinespaciado"/>
              <w:cnfStyle w:val="000000000000" w:firstRow="0" w:lastRow="0" w:firstColumn="0" w:lastColumn="0" w:oddVBand="0" w:evenVBand="0" w:oddHBand="0"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Manos Unidas</w:t>
            </w:r>
          </w:p>
          <w:p w:rsidR="003A44F0" w:rsidRPr="008628E5" w:rsidRDefault="008628E5" w:rsidP="007669E9">
            <w:pPr>
              <w:pStyle w:val="Sinespaciado"/>
              <w:cnfStyle w:val="000000000000" w:firstRow="0" w:lastRow="0" w:firstColumn="0" w:lastColumn="0" w:oddVBand="0" w:evenVBand="0" w:oddHBand="0"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Panamericana de la Salud y la Fundación de Educación</w:t>
            </w:r>
          </w:p>
        </w:tc>
      </w:tr>
      <w:tr w:rsidR="005B2C5A" w:rsidRPr="004B40B0" w:rsidTr="00F0588C">
        <w:trPr>
          <w:cnfStyle w:val="000000100000" w:firstRow="0" w:lastRow="0" w:firstColumn="0" w:lastColumn="0" w:oddVBand="0" w:evenVBand="0" w:oddHBand="1" w:evenHBand="0"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210" w:type="pct"/>
          </w:tcPr>
          <w:p w:rsidR="00F914AC" w:rsidRPr="00AA346A" w:rsidRDefault="00F914AC" w:rsidP="007669E9">
            <w:pPr>
              <w:pStyle w:val="Sinespaciado"/>
              <w:rPr>
                <w:rFonts w:eastAsia="Calibri"/>
              </w:rPr>
            </w:pPr>
            <w:r>
              <w:rPr>
                <w:rFonts w:eastAsia="Calibri"/>
              </w:rPr>
              <w:t>5</w:t>
            </w:r>
          </w:p>
        </w:tc>
        <w:tc>
          <w:tcPr>
            <w:tcW w:w="764" w:type="pct"/>
          </w:tcPr>
          <w:p w:rsidR="00F914AC" w:rsidRPr="009354E9" w:rsidRDefault="00F914AC" w:rsidP="007669E9">
            <w:pPr>
              <w:pStyle w:val="Sinespaciado"/>
              <w:cnfStyle w:val="000000100000" w:firstRow="0" w:lastRow="0" w:firstColumn="0" w:lastColumn="0" w:oddVBand="0" w:evenVBand="0" w:oddHBand="1" w:evenHBand="0" w:firstRowFirstColumn="0" w:firstRowLastColumn="0" w:lastRowFirstColumn="0" w:lastRowLastColumn="0"/>
              <w:rPr>
                <w:rFonts w:eastAsia="Calibri"/>
                <w:b/>
                <w:sz w:val="20"/>
              </w:rPr>
            </w:pPr>
            <w:r w:rsidRPr="009354E9">
              <w:rPr>
                <w:rFonts w:eastAsia="Calibri"/>
                <w:b/>
                <w:sz w:val="20"/>
              </w:rPr>
              <w:t>Recaudación de Fondos</w:t>
            </w:r>
          </w:p>
        </w:tc>
        <w:tc>
          <w:tcPr>
            <w:tcW w:w="1389" w:type="pct"/>
          </w:tcPr>
          <w:p w:rsidR="00F914AC" w:rsidRPr="008628E5" w:rsidRDefault="00CC493D" w:rsidP="005446FF">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Caritas</w:t>
            </w:r>
          </w:p>
          <w:p w:rsidR="00CC493D" w:rsidRPr="008628E5" w:rsidRDefault="00CC493D" w:rsidP="005446FF">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LDS México</w:t>
            </w:r>
          </w:p>
          <w:p w:rsidR="00CC493D" w:rsidRPr="008628E5" w:rsidRDefault="00CC493D" w:rsidP="005446FF">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CEMEFI</w:t>
            </w:r>
          </w:p>
          <w:p w:rsidR="00776817" w:rsidRPr="008628E5" w:rsidRDefault="00776817" w:rsidP="005446FF">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Agencia Adventista de Desarrollo y Recursos Asistenciales</w:t>
            </w:r>
            <w:r w:rsidR="00396A75">
              <w:rPr>
                <w:rFonts w:eastAsia="Calibri" w:cstheme="minorHAnsi"/>
                <w:sz w:val="16"/>
                <w:szCs w:val="16"/>
              </w:rPr>
              <w:t xml:space="preserve"> y más de 200 actores</w:t>
            </w:r>
          </w:p>
        </w:tc>
        <w:tc>
          <w:tcPr>
            <w:tcW w:w="1111" w:type="pct"/>
          </w:tcPr>
          <w:p w:rsidR="004B40B0" w:rsidRPr="00AB6F72" w:rsidRDefault="004B40B0" w:rsidP="004B40B0">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AB6F72">
              <w:rPr>
                <w:rFonts w:eastAsia="Calibri" w:cstheme="minorHAnsi"/>
                <w:sz w:val="16"/>
                <w:szCs w:val="16"/>
                <w:lang w:val="en-US"/>
              </w:rPr>
              <w:t>Oxfam International</w:t>
            </w:r>
          </w:p>
          <w:p w:rsidR="004B40B0" w:rsidRPr="00AB6F72" w:rsidRDefault="00F65F38" w:rsidP="004B40B0">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AB6F72">
              <w:rPr>
                <w:rFonts w:eastAsia="Calibri" w:cstheme="minorHAnsi"/>
                <w:sz w:val="16"/>
                <w:szCs w:val="16"/>
                <w:lang w:val="en-US"/>
              </w:rPr>
              <w:t xml:space="preserve">Rainforest Action Network </w:t>
            </w:r>
          </w:p>
          <w:p w:rsidR="008628E5" w:rsidRPr="00AB6F72" w:rsidRDefault="008628E5" w:rsidP="008628E5">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AB6F72">
              <w:rPr>
                <w:rFonts w:eastAsia="Calibri" w:cstheme="minorHAnsi"/>
                <w:sz w:val="16"/>
                <w:szCs w:val="16"/>
                <w:lang w:val="en-US"/>
              </w:rPr>
              <w:t>Open Society Institute</w:t>
            </w:r>
          </w:p>
          <w:p w:rsidR="00F914AC" w:rsidRPr="00AB6F72" w:rsidRDefault="00F914AC" w:rsidP="007669E9">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p>
        </w:tc>
        <w:tc>
          <w:tcPr>
            <w:tcW w:w="763" w:type="pct"/>
          </w:tcPr>
          <w:p w:rsidR="00CC493D" w:rsidRPr="008628E5" w:rsidRDefault="00CC493D" w:rsidP="00E66515">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ADO</w:t>
            </w:r>
          </w:p>
          <w:p w:rsidR="00E66515" w:rsidRPr="008628E5" w:rsidRDefault="00E66515" w:rsidP="00E66515">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Farmacias Similares</w:t>
            </w:r>
          </w:p>
          <w:p w:rsidR="00E66515" w:rsidRPr="008628E5" w:rsidRDefault="00E66515" w:rsidP="00E66515">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Grupo Bimbo</w:t>
            </w:r>
          </w:p>
          <w:p w:rsidR="00E66515" w:rsidRPr="008628E5" w:rsidRDefault="00CC493D" w:rsidP="00E66515">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proofErr w:type="spellStart"/>
            <w:r w:rsidRPr="008628E5">
              <w:rPr>
                <w:rFonts w:eastAsia="Calibri" w:cstheme="minorHAnsi"/>
                <w:sz w:val="16"/>
                <w:szCs w:val="16"/>
              </w:rPr>
              <w:t>Pepsico</w:t>
            </w:r>
            <w:proofErr w:type="spellEnd"/>
          </w:p>
          <w:p w:rsidR="00E66515" w:rsidRPr="008628E5" w:rsidRDefault="00E66515" w:rsidP="00E66515">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 xml:space="preserve">Starbucks </w:t>
            </w:r>
            <w:proofErr w:type="spellStart"/>
            <w:r w:rsidRPr="008628E5">
              <w:rPr>
                <w:rFonts w:eastAsia="Calibri" w:cstheme="minorHAnsi"/>
                <w:sz w:val="16"/>
                <w:szCs w:val="16"/>
              </w:rPr>
              <w:t>Coffee</w:t>
            </w:r>
            <w:proofErr w:type="spellEnd"/>
            <w:r w:rsidRPr="008628E5">
              <w:rPr>
                <w:rFonts w:eastAsia="Calibri" w:cstheme="minorHAnsi"/>
                <w:sz w:val="16"/>
                <w:szCs w:val="16"/>
              </w:rPr>
              <w:t xml:space="preserve"> México</w:t>
            </w:r>
          </w:p>
          <w:p w:rsidR="00E66515" w:rsidRPr="008628E5" w:rsidRDefault="00E66515" w:rsidP="00E66515">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628E5">
              <w:rPr>
                <w:rFonts w:eastAsia="Calibri" w:cstheme="minorHAnsi"/>
                <w:sz w:val="16"/>
                <w:szCs w:val="16"/>
              </w:rPr>
              <w:t>Toyota Motor</w:t>
            </w:r>
            <w:r w:rsidR="00CC493D" w:rsidRPr="008628E5">
              <w:rPr>
                <w:rFonts w:eastAsia="Calibri" w:cstheme="minorHAnsi"/>
                <w:sz w:val="16"/>
                <w:szCs w:val="16"/>
              </w:rPr>
              <w:t xml:space="preserve"> </w:t>
            </w:r>
            <w:r w:rsidRPr="008628E5">
              <w:rPr>
                <w:rFonts w:eastAsia="Calibri" w:cstheme="minorHAnsi"/>
                <w:sz w:val="16"/>
                <w:szCs w:val="16"/>
              </w:rPr>
              <w:t xml:space="preserve"> México</w:t>
            </w:r>
          </w:p>
          <w:p w:rsidR="00F914AC" w:rsidRPr="008628E5" w:rsidRDefault="00E66515" w:rsidP="00E66515">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628E5">
              <w:rPr>
                <w:rFonts w:eastAsia="Calibri" w:cstheme="minorHAnsi"/>
                <w:sz w:val="16"/>
                <w:szCs w:val="16"/>
                <w:lang w:val="en-US"/>
              </w:rPr>
              <w:t>Unilever de México</w:t>
            </w:r>
          </w:p>
        </w:tc>
        <w:tc>
          <w:tcPr>
            <w:tcW w:w="763" w:type="pct"/>
          </w:tcPr>
          <w:p w:rsidR="00F914AC" w:rsidRPr="008628E5" w:rsidRDefault="000E1807" w:rsidP="007669E9">
            <w:pPr>
              <w:pStyle w:val="Sinespaciado"/>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Pr>
                <w:rFonts w:eastAsia="Calibri" w:cstheme="minorHAnsi"/>
                <w:sz w:val="16"/>
                <w:szCs w:val="16"/>
                <w:lang w:val="en-US"/>
              </w:rPr>
              <w:t>FUNDEMEX</w:t>
            </w:r>
          </w:p>
        </w:tc>
      </w:tr>
    </w:tbl>
    <w:p w:rsidR="00AA346A" w:rsidRPr="004B40B0" w:rsidRDefault="00AA346A" w:rsidP="007669E9">
      <w:pPr>
        <w:pStyle w:val="Sinespaciado"/>
        <w:rPr>
          <w:rFonts w:eastAsia="Calibri"/>
          <w:b/>
          <w:lang w:val="en-US"/>
        </w:rPr>
      </w:pPr>
    </w:p>
    <w:p w:rsidR="00AA346A" w:rsidRPr="004B40B0" w:rsidRDefault="00AA346A" w:rsidP="007669E9">
      <w:pPr>
        <w:pStyle w:val="Sinespaciado"/>
        <w:rPr>
          <w:rFonts w:eastAsia="Calibri"/>
          <w:b/>
          <w:lang w:val="en-US"/>
        </w:rPr>
      </w:pPr>
    </w:p>
    <w:p w:rsidR="00AA346A" w:rsidRDefault="00AA346A" w:rsidP="007669E9">
      <w:pPr>
        <w:pStyle w:val="Sinespaciado"/>
        <w:rPr>
          <w:rFonts w:eastAsia="Calibri"/>
          <w:b/>
          <w:lang w:val="en-US"/>
        </w:rPr>
      </w:pPr>
    </w:p>
    <w:p w:rsidR="00F65F38" w:rsidRDefault="00F65F38" w:rsidP="007669E9">
      <w:pPr>
        <w:pStyle w:val="Sinespaciado"/>
        <w:rPr>
          <w:rFonts w:eastAsia="Calibri"/>
          <w:b/>
          <w:lang w:val="en-US"/>
        </w:rPr>
      </w:pPr>
    </w:p>
    <w:p w:rsidR="00F65F38" w:rsidRDefault="00F65F38" w:rsidP="007669E9">
      <w:pPr>
        <w:pStyle w:val="Sinespaciado"/>
        <w:rPr>
          <w:rFonts w:eastAsia="Calibri"/>
          <w:b/>
          <w:lang w:val="en-US"/>
        </w:rPr>
      </w:pPr>
    </w:p>
    <w:p w:rsidR="00F65F38" w:rsidRDefault="00F65F38" w:rsidP="007669E9">
      <w:pPr>
        <w:pStyle w:val="Sinespaciado"/>
        <w:rPr>
          <w:rFonts w:eastAsia="Calibri"/>
          <w:b/>
          <w:lang w:val="en-US"/>
        </w:rPr>
      </w:pPr>
    </w:p>
    <w:p w:rsidR="00F65F38" w:rsidRDefault="00F65F38" w:rsidP="007669E9">
      <w:pPr>
        <w:pStyle w:val="Sinespaciado"/>
        <w:rPr>
          <w:rFonts w:eastAsia="Calibri"/>
          <w:b/>
          <w:lang w:val="en-US"/>
        </w:rPr>
      </w:pPr>
    </w:p>
    <w:p w:rsidR="00F65F38" w:rsidRDefault="00F65F38" w:rsidP="007669E9">
      <w:pPr>
        <w:pStyle w:val="Sinespaciado"/>
        <w:rPr>
          <w:rFonts w:eastAsia="Calibri"/>
          <w:b/>
          <w:lang w:val="en-US"/>
        </w:rPr>
      </w:pPr>
    </w:p>
    <w:p w:rsidR="004E65F5" w:rsidRDefault="004E65F5" w:rsidP="007669E9">
      <w:pPr>
        <w:pStyle w:val="Sinespaciado"/>
        <w:rPr>
          <w:rFonts w:eastAsia="Calibri"/>
          <w:b/>
          <w:lang w:val="en-US"/>
        </w:rPr>
      </w:pPr>
    </w:p>
    <w:p w:rsidR="004E65F5" w:rsidRDefault="004E65F5" w:rsidP="007669E9">
      <w:pPr>
        <w:pStyle w:val="Sinespaciado"/>
        <w:rPr>
          <w:rFonts w:eastAsia="Calibri"/>
          <w:b/>
          <w:lang w:val="en-US"/>
        </w:rPr>
      </w:pPr>
    </w:p>
    <w:p w:rsidR="003B4039" w:rsidRDefault="003B4039" w:rsidP="007669E9">
      <w:pPr>
        <w:pStyle w:val="Sinespaciado"/>
        <w:rPr>
          <w:rFonts w:eastAsia="Calibri"/>
          <w:b/>
        </w:rPr>
      </w:pPr>
    </w:p>
    <w:p w:rsidR="003B4039" w:rsidRDefault="003B4039" w:rsidP="007669E9">
      <w:pPr>
        <w:pStyle w:val="Sinespaciado"/>
        <w:rPr>
          <w:rFonts w:eastAsia="Calibri"/>
          <w:b/>
        </w:rPr>
      </w:pPr>
    </w:p>
    <w:p w:rsidR="003B4039" w:rsidRDefault="003B4039" w:rsidP="007669E9">
      <w:pPr>
        <w:pStyle w:val="Sinespaciado"/>
        <w:rPr>
          <w:rFonts w:eastAsia="Calibri"/>
          <w:b/>
        </w:rPr>
      </w:pPr>
    </w:p>
    <w:p w:rsidR="003B4039" w:rsidRDefault="003B4039" w:rsidP="007669E9">
      <w:pPr>
        <w:pStyle w:val="Sinespaciado"/>
        <w:rPr>
          <w:rFonts w:eastAsia="Calibri"/>
          <w:b/>
        </w:rPr>
      </w:pPr>
    </w:p>
    <w:p w:rsidR="0027795A" w:rsidRDefault="0027795A" w:rsidP="007669E9">
      <w:pPr>
        <w:pStyle w:val="Sinespaciado"/>
        <w:rPr>
          <w:rFonts w:ascii="Bookman Old Style" w:eastAsia="+mn-ea" w:hAnsi="Bookman Old Style" w:cs="+mn-cs"/>
          <w:b/>
          <w:bCs/>
          <w:color w:val="FFFFFF"/>
          <w:kern w:val="24"/>
          <w:sz w:val="40"/>
          <w:szCs w:val="40"/>
        </w:rPr>
      </w:pPr>
      <w:r>
        <w:rPr>
          <w:rFonts w:ascii="Bookman Old Style" w:eastAsia="+mn-ea" w:hAnsi="Bookman Old Style" w:cs="+mn-cs"/>
          <w:b/>
          <w:bCs/>
          <w:color w:val="FFFFFF"/>
          <w:kern w:val="24"/>
          <w:sz w:val="40"/>
          <w:szCs w:val="40"/>
        </w:rPr>
        <w:t>La</w:t>
      </w:r>
    </w:p>
    <w:p w:rsidR="0027795A" w:rsidRDefault="0027795A" w:rsidP="007669E9">
      <w:pPr>
        <w:pStyle w:val="Sinespaciado"/>
        <w:rPr>
          <w:rFonts w:ascii="Bookman Old Style" w:eastAsia="+mn-ea" w:hAnsi="Bookman Old Style" w:cs="+mn-cs"/>
          <w:b/>
          <w:bCs/>
          <w:color w:val="FFFFFF"/>
          <w:kern w:val="24"/>
          <w:sz w:val="40"/>
          <w:szCs w:val="40"/>
        </w:rPr>
      </w:pPr>
    </w:p>
    <w:p w:rsidR="0027795A" w:rsidRDefault="0027795A" w:rsidP="007669E9">
      <w:pPr>
        <w:pStyle w:val="Sinespaciado"/>
        <w:rPr>
          <w:rFonts w:ascii="Bookman Old Style" w:eastAsia="+mn-ea" w:hAnsi="Bookman Old Style" w:cs="+mn-cs"/>
          <w:b/>
          <w:bCs/>
          <w:color w:val="FFFFFF"/>
          <w:kern w:val="24"/>
          <w:sz w:val="40"/>
          <w:szCs w:val="40"/>
        </w:rPr>
      </w:pPr>
    </w:p>
    <w:p w:rsidR="0027795A" w:rsidRDefault="0027795A" w:rsidP="007669E9">
      <w:pPr>
        <w:pStyle w:val="Sinespaciado"/>
        <w:rPr>
          <w:rFonts w:ascii="Bookman Old Style" w:eastAsia="+mn-ea" w:hAnsi="Bookman Old Style" w:cs="+mn-cs"/>
          <w:b/>
          <w:bCs/>
          <w:color w:val="FFFFFF"/>
          <w:kern w:val="24"/>
          <w:sz w:val="40"/>
          <w:szCs w:val="40"/>
        </w:rPr>
      </w:pPr>
    </w:p>
    <w:p w:rsidR="00AA346A" w:rsidRPr="003B4039" w:rsidRDefault="00FA12BD" w:rsidP="007669E9">
      <w:pPr>
        <w:pStyle w:val="Sinespaciado"/>
        <w:rPr>
          <w:rFonts w:eastAsia="Calibri"/>
          <w:b/>
          <w:sz w:val="20"/>
        </w:rPr>
      </w:pPr>
      <w:r w:rsidRPr="00FA12BD">
        <w:rPr>
          <w:rFonts w:ascii="Bookman Old Style" w:eastAsia="+mn-ea" w:hAnsi="Bookman Old Style" w:cs="+mn-cs"/>
          <w:b/>
          <w:bCs/>
          <w:noProof/>
          <w:color w:val="FFFFFF"/>
          <w:kern w:val="24"/>
          <w:sz w:val="40"/>
          <w:szCs w:val="40"/>
        </w:rPr>
        <mc:AlternateContent>
          <mc:Choice Requires="wps">
            <w:drawing>
              <wp:anchor distT="0" distB="0" distL="114300" distR="114300" simplePos="0" relativeHeight="251667456" behindDoc="0" locked="0" layoutInCell="0" allowOverlap="1" wp14:editId="0B0BB4F6">
                <wp:simplePos x="0" y="0"/>
                <wp:positionH relativeFrom="page">
                  <wp:align>right</wp:align>
                </wp:positionH>
                <wp:positionV relativeFrom="page">
                  <wp:align>top</wp:align>
                </wp:positionV>
                <wp:extent cx="3108960" cy="3091815"/>
                <wp:effectExtent l="0" t="0" r="0" b="0"/>
                <wp:wrapSquare wrapText="bothSides"/>
                <wp:docPr id="695" name="Rectángulo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0" cy="3091815"/>
                        </a:xfrm>
                        <a:prstGeom prst="rect">
                          <a:avLst/>
                        </a:prstGeom>
                        <a:solidFill>
                          <a:srgbClr val="943634"/>
                        </a:solidFill>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694796" dir="17286226" sy="-100000" rotWithShape="0">
                                  <a:srgbClr val="808080">
                                    <a:alpha val="50000"/>
                                  </a:srgbClr>
                                </a:outerShdw>
                              </a:effectLst>
                            </a14:hiddenEffects>
                          </a:ext>
                        </a:extLst>
                      </wps:spPr>
                      <wps:txbx>
                        <w:txbxContent>
                          <w:p w:rsidR="00A70FEE" w:rsidRPr="00FA12BD" w:rsidRDefault="00A70FEE">
                            <w:pPr>
                              <w:spacing w:after="0"/>
                              <w:rPr>
                                <w:rFonts w:ascii="Bookman Old Style" w:hAnsi="Bookman Old Style"/>
                                <w:caps/>
                                <w:color w:val="9BBB59" w:themeColor="accent3"/>
                                <w:sz w:val="18"/>
                                <w:szCs w:val="16"/>
                              </w:rPr>
                            </w:pPr>
                            <w:r w:rsidRPr="00FA12BD">
                              <w:rPr>
                                <w:rFonts w:ascii="Bookman Old Style" w:hAnsi="Bookman Old Style"/>
                                <w:caps/>
                                <w:color w:val="9BBB59" w:themeColor="accent3"/>
                                <w:sz w:val="18"/>
                                <w:szCs w:val="16"/>
                                <w:lang w:val="es-ES"/>
                              </w:rPr>
                              <w:t>[</w:t>
                            </w:r>
                            <w:r w:rsidRPr="00FA12BD">
                              <w:rPr>
                                <w:rFonts w:ascii="Bookman Old Style" w:hAnsi="Bookman Old Style"/>
                                <w:color w:val="FFFFFF" w:themeColor="background1"/>
                                <w:sz w:val="18"/>
                                <w:szCs w:val="16"/>
                                <w:lang w:val="es-ES"/>
                              </w:rPr>
                              <w:t>Fábrica de Negocios, es un colectivo de profesionales y expertos en distintas ramas de la planeación, la comunicación, las finanzas y la mercadotecnia comprometidos con el desarrollo sostenido del país, para atraer inversión extranjera a las organizaciones sociales, empresas sociales, e instituciones  en su proceso de consolidación como resultado de la oferta internacional de recursos financieros</w:t>
                            </w:r>
                            <w:r w:rsidRPr="00FA12BD">
                              <w:rPr>
                                <w:rFonts w:ascii="Bookman Old Style" w:hAnsi="Bookman Old Style"/>
                                <w:caps/>
                                <w:color w:val="FFFFFF" w:themeColor="background1"/>
                                <w:sz w:val="18"/>
                                <w:szCs w:val="16"/>
                                <w:lang w:val="es-ES"/>
                              </w:rPr>
                              <w:t>]</w:t>
                            </w:r>
                          </w:p>
                        </w:txbxContent>
                      </wps:txbx>
                      <wps:bodyPr rot="0" vert="horz" wrap="square" lIns="91440" tIns="914400" rIns="914400" bIns="91440" anchor="t" anchorCtr="0" upright="1">
                        <a:spAutoFit/>
                      </wps:bodyPr>
                    </wps:wsp>
                  </a:graphicData>
                </a:graphic>
                <wp14:sizeRelH relativeFrom="page">
                  <wp14:pctWidth>40000</wp14:pctWidth>
                </wp14:sizeRelH>
                <wp14:sizeRelV relativeFrom="margin">
                  <wp14:pctHeight>0</wp14:pctHeight>
                </wp14:sizeRelV>
              </wp:anchor>
            </w:drawing>
          </mc:Choice>
          <mc:Fallback>
            <w:pict>
              <v:rect id="Rectángulo 393" o:spid="_x0000_s1027" style="position:absolute;margin-left:193.6pt;margin-top:0;width:244.8pt;height:243.45pt;z-index:251667456;visibility:visible;mso-wrap-style:square;mso-width-percent:400;mso-height-percent:0;mso-wrap-distance-left:9pt;mso-wrap-distance-top:0;mso-wrap-distance-right:9pt;mso-wrap-distance-bottom:0;mso-position-horizontal:right;mso-position-horizontal-relative:page;mso-position-vertical:top;mso-position-vertical-relative:page;mso-width-percent:4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" o:allowincell="f" fillcolor="#943634" stroked="f">
                <v:shadow type="perspective" opacity=".5" origin=",.5" offset="17pt,-52pt" matrix=",,,-1"/>
                <v:textbox style="mso-fit-shape-to-text:t" inset=",1in,1in,7.2pt">
                  <w:txbxContent>
                    <w:p w:rsidR="00A70FEE" w:rsidRPr="00FA12BD" w:rsidRDefault="00A70FEE">
                      <w:pPr>
                        <w:spacing w:after="0"/>
                        <w:rPr>
                          <w:rFonts w:ascii="Bookman Old Style" w:hAnsi="Bookman Old Style"/>
                          <w:caps/>
                          <w:color w:val="9BBB59" w:themeColor="accent3"/>
                          <w:sz w:val="18"/>
                          <w:szCs w:val="16"/>
                        </w:rPr>
                      </w:pPr>
                      <w:r w:rsidRPr="00FA12BD">
                        <w:rPr>
                          <w:rFonts w:ascii="Bookman Old Style" w:hAnsi="Bookman Old Style"/>
                          <w:caps/>
                          <w:color w:val="9BBB59" w:themeColor="accent3"/>
                          <w:sz w:val="18"/>
                          <w:szCs w:val="16"/>
                          <w:lang w:val="es-ES"/>
                        </w:rPr>
                        <w:t>[</w:t>
                      </w:r>
                      <w:r w:rsidRPr="00FA12BD">
                        <w:rPr>
                          <w:rFonts w:ascii="Bookman Old Style" w:hAnsi="Bookman Old Style"/>
                          <w:color w:val="FFFFFF" w:themeColor="background1"/>
                          <w:sz w:val="18"/>
                          <w:szCs w:val="16"/>
                          <w:lang w:val="es-ES"/>
                        </w:rPr>
                        <w:t>Fábrica de Negocios, es un colectivo de profesionales y expertos en distintas ramas de la planeación, la comunicación, las finanzas y la mercadotecnia comprometidos con el desarrollo sostenido del país, para atraer inversión extranjera a las organizaciones sociales, empresas sociales, e instituciones  en su proceso de consolidación como resultado de la oferta internacional de recursos financieros</w:t>
                      </w:r>
                      <w:r w:rsidRPr="00FA12BD">
                        <w:rPr>
                          <w:rFonts w:ascii="Bookman Old Style" w:hAnsi="Bookman Old Style"/>
                          <w:caps/>
                          <w:color w:val="FFFFFF" w:themeColor="background1"/>
                          <w:sz w:val="18"/>
                          <w:szCs w:val="16"/>
                          <w:lang w:val="es-ES"/>
                        </w:rPr>
                        <w:t>]</w:t>
                      </w:r>
                    </w:p>
                  </w:txbxContent>
                </v:textbox>
                <w10:wrap type="square" anchorx="page" anchory="page"/>
              </v:rect>
            </w:pict>
          </mc:Fallback>
        </mc:AlternateContent>
      </w:r>
      <w:r w:rsidR="0027795A">
        <w:rPr>
          <w:rFonts w:ascii="Bookman Old Style" w:eastAsia="+mn-ea" w:hAnsi="Bookman Old Style" w:cs="+mn-cs"/>
          <w:b/>
          <w:bCs/>
          <w:color w:val="FFFFFF"/>
          <w:kern w:val="24"/>
          <w:sz w:val="40"/>
          <w:szCs w:val="40"/>
        </w:rPr>
        <w:t xml:space="preserve"> </w:t>
      </w:r>
      <w:r w:rsidR="00562A1A">
        <w:rPr>
          <w:rFonts w:ascii="Bookman Old Style" w:eastAsia="+mn-ea" w:hAnsi="Bookman Old Style" w:cs="+mn-cs"/>
          <w:b/>
          <w:bCs/>
          <w:noProof/>
          <w:color w:val="FFFFFF"/>
          <w:kern w:val="24"/>
          <w:sz w:val="40"/>
          <w:szCs w:val="40"/>
        </w:rPr>
        <w:drawing>
          <wp:inline distT="0" distB="0" distL="0" distR="0">
            <wp:extent cx="5612130" cy="3414999"/>
            <wp:effectExtent l="0" t="0" r="7620" b="0"/>
            <wp:docPr id="5" name="Imagen 5" descr="C:\Users\PC\Pictures\JR\fotos papi\F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Pictures\JR\fotos papi\F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3414999"/>
                    </a:xfrm>
                    <a:prstGeom prst="rect">
                      <a:avLst/>
                    </a:prstGeom>
                    <a:noFill/>
                    <a:ln>
                      <a:noFill/>
                    </a:ln>
                  </pic:spPr>
                </pic:pic>
              </a:graphicData>
            </a:graphic>
          </wp:inline>
        </w:drawing>
      </w:r>
    </w:p>
    <w:sectPr w:rsidR="00AA346A" w:rsidRPr="003B4039" w:rsidSect="00EA06FA">
      <w:headerReference w:type="default" r:id="rId13"/>
      <w:footerReference w:type="default" r:id="rId14"/>
      <w:pgSz w:w="12240" w:h="15840"/>
      <w:pgMar w:top="1418" w:right="1701"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CAA" w:rsidRDefault="006C1CAA" w:rsidP="00FB6841">
      <w:pPr>
        <w:spacing w:after="0" w:line="240" w:lineRule="auto"/>
      </w:pPr>
      <w:r>
        <w:separator/>
      </w:r>
    </w:p>
  </w:endnote>
  <w:endnote w:type="continuationSeparator" w:id="0">
    <w:p w:rsidR="006C1CAA" w:rsidRDefault="006C1CAA" w:rsidP="00FB6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MS Mincho">
    <w:altName w:val="Arial Unicode MS"/>
    <w:panose1 w:val="02020609040205080304"/>
    <w:charset w:val="80"/>
    <w:family w:val="roman"/>
    <w:notTrueType/>
    <w:pitch w:val="fixed"/>
    <w:sig w:usb0="00000000" w:usb1="08070000" w:usb2="00000010" w:usb3="00000000" w:csb0="00020000" w:csb1="00000000"/>
  </w:font>
  <w:font w:name="Times-Bold">
    <w:altName w:val="Times New Roman"/>
    <w:panose1 w:val="00000000000000000000"/>
    <w:charset w:val="00"/>
    <w:family w:val="roman"/>
    <w:notTrueType/>
    <w:pitch w:val="default"/>
  </w:font>
  <w:font w:name="Goudy Old Style">
    <w:panose1 w:val="02020502050305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161"/>
      <w:gridCol w:w="907"/>
    </w:tblGrid>
    <w:tr w:rsidR="00A70FEE">
      <w:tc>
        <w:tcPr>
          <w:tcW w:w="4500" w:type="pct"/>
          <w:tcBorders>
            <w:top w:val="single" w:sz="4" w:space="0" w:color="000000" w:themeColor="text1"/>
          </w:tcBorders>
        </w:tcPr>
        <w:p w:rsidR="00A70FEE" w:rsidRPr="00D93C20" w:rsidRDefault="00A70FEE" w:rsidP="00F67E07">
          <w:pPr>
            <w:pStyle w:val="Piedepgina"/>
            <w:jc w:val="right"/>
            <w:rPr>
              <w:rFonts w:ascii="Century Gothic" w:hAnsi="Century Gothic"/>
            </w:rPr>
          </w:pPr>
          <w:r w:rsidRPr="00D93C20">
            <w:rPr>
              <w:rFonts w:ascii="Century Gothic" w:hAnsi="Century Gothic"/>
              <w:b/>
              <w:sz w:val="18"/>
            </w:rPr>
            <w:t>www.eltallerdenegocios.com.mx</w:t>
          </w:r>
          <w:r w:rsidRPr="00D93C20">
            <w:rPr>
              <w:rFonts w:ascii="Century Gothic" w:hAnsi="Century Gothic"/>
              <w:sz w:val="18"/>
              <w:lang w:val="es-ES"/>
            </w:rPr>
            <w:t xml:space="preserve"> |Juárez 2</w:t>
          </w:r>
          <w:r>
            <w:rPr>
              <w:rFonts w:ascii="Century Gothic" w:hAnsi="Century Gothic"/>
              <w:sz w:val="18"/>
              <w:lang w:val="es-ES"/>
            </w:rPr>
            <w:t>89</w:t>
          </w:r>
          <w:r w:rsidRPr="00D93C20">
            <w:rPr>
              <w:rFonts w:ascii="Century Gothic" w:hAnsi="Century Gothic"/>
              <w:sz w:val="18"/>
              <w:lang w:val="es-ES"/>
            </w:rPr>
            <w:t xml:space="preserve">, Tlalpan centro, Ciudad de México, </w:t>
          </w:r>
          <w:hyperlink r:id="rId1" w:history="1">
            <w:r w:rsidRPr="00D93C20">
              <w:rPr>
                <w:rStyle w:val="Hipervnculo"/>
                <w:rFonts w:ascii="Century Gothic" w:hAnsi="Century Gothic"/>
                <w:sz w:val="18"/>
                <w:lang w:val="es-ES"/>
              </w:rPr>
              <w:t>eltallerdenegocios@gmail.com</w:t>
            </w:r>
          </w:hyperlink>
          <w:r w:rsidRPr="00D93C20">
            <w:rPr>
              <w:rFonts w:ascii="Century Gothic" w:hAnsi="Century Gothic"/>
              <w:sz w:val="18"/>
              <w:lang w:val="es-ES"/>
            </w:rPr>
            <w:t xml:space="preserve"> , 5523225865</w:t>
          </w:r>
          <w:r>
            <w:rPr>
              <w:rFonts w:ascii="Century Gothic" w:hAnsi="Century Gothic"/>
              <w:sz w:val="18"/>
              <w:lang w:val="es-ES"/>
            </w:rPr>
            <w:t>, 5549597434</w:t>
          </w:r>
        </w:p>
      </w:tc>
      <w:tc>
        <w:tcPr>
          <w:tcW w:w="500" w:type="pct"/>
          <w:tcBorders>
            <w:top w:val="single" w:sz="4" w:space="0" w:color="C0504D" w:themeColor="accent2"/>
          </w:tcBorders>
          <w:shd w:val="clear" w:color="auto" w:fill="943634" w:themeFill="accent2" w:themeFillShade="BF"/>
        </w:tcPr>
        <w:p w:rsidR="00A70FEE" w:rsidRDefault="00A70FEE">
          <w:pPr>
            <w:pStyle w:val="Encabezado"/>
            <w:rPr>
              <w:color w:val="FFFFFF" w:themeColor="background1"/>
            </w:rPr>
          </w:pPr>
          <w:r>
            <w:fldChar w:fldCharType="begin"/>
          </w:r>
          <w:r>
            <w:instrText>PAGE   \* MERGEFORMAT</w:instrText>
          </w:r>
          <w:r>
            <w:fldChar w:fldCharType="separate"/>
          </w:r>
          <w:r w:rsidR="005E2F92" w:rsidRPr="005E2F92">
            <w:rPr>
              <w:noProof/>
              <w:color w:val="FFFFFF" w:themeColor="background1"/>
              <w:lang w:val="es-ES"/>
            </w:rPr>
            <w:t>6</w:t>
          </w:r>
          <w:r>
            <w:rPr>
              <w:color w:val="FFFFFF" w:themeColor="background1"/>
            </w:rPr>
            <w:fldChar w:fldCharType="end"/>
          </w:r>
        </w:p>
      </w:tc>
    </w:tr>
  </w:tbl>
  <w:p w:rsidR="00A70FEE" w:rsidRDefault="00A70FE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CAA" w:rsidRDefault="006C1CAA" w:rsidP="00FB6841">
      <w:pPr>
        <w:spacing w:after="0" w:line="240" w:lineRule="auto"/>
      </w:pPr>
      <w:r>
        <w:separator/>
      </w:r>
    </w:p>
  </w:footnote>
  <w:footnote w:type="continuationSeparator" w:id="0">
    <w:p w:rsidR="006C1CAA" w:rsidRDefault="006C1CAA" w:rsidP="00FB68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FEE" w:rsidRDefault="00A70FEE" w:rsidP="00FB6841">
    <w:pPr>
      <w:pStyle w:val="Encabezado"/>
      <w:jc w:val="right"/>
    </w:pPr>
    <w:r>
      <w:rPr>
        <w:rFonts w:ascii="Arial" w:eastAsia="Calibri" w:hAnsi="Arial" w:cs="Arial"/>
        <w:b/>
        <w:iCs/>
        <w:noProof/>
        <w:sz w:val="24"/>
        <w:szCs w:val="24"/>
        <w:lang w:eastAsia="es-MX"/>
      </w:rPr>
      <w:drawing>
        <wp:inline distT="0" distB="0" distL="0" distR="0" wp14:anchorId="69E1C89B" wp14:editId="15D9C478">
          <wp:extent cx="724204" cy="467763"/>
          <wp:effectExtent l="0" t="0" r="0" b="8890"/>
          <wp:docPr id="6" name="Imagen 6" descr="C:\Users\PC\Pictures\JR\fotos papi\F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Pictures\JR\fotos papi\FN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861" cy="469479"/>
                  </a:xfrm>
                  <a:prstGeom prst="rect">
                    <a:avLst/>
                  </a:prstGeom>
                  <a:noFill/>
                  <a:ln>
                    <a:noFill/>
                  </a:ln>
                </pic:spPr>
              </pic:pic>
            </a:graphicData>
          </a:graphic>
        </wp:inline>
      </w:drawing>
    </w:r>
  </w:p>
  <w:p w:rsidR="00A70FEE" w:rsidRDefault="00A70FE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237F"/>
    <w:multiLevelType w:val="hybridMultilevel"/>
    <w:tmpl w:val="F18417BA"/>
    <w:lvl w:ilvl="0" w:tplc="AEBAC420">
      <w:start w:val="1"/>
      <w:numFmt w:val="bullet"/>
      <w:lvlText w:val="•"/>
      <w:lvlJc w:val="left"/>
      <w:pPr>
        <w:tabs>
          <w:tab w:val="num" w:pos="2628"/>
        </w:tabs>
        <w:ind w:left="2628" w:hanging="360"/>
      </w:pPr>
      <w:rPr>
        <w:rFonts w:ascii="Arial" w:hAnsi="Arial" w:hint="default"/>
      </w:rPr>
    </w:lvl>
    <w:lvl w:ilvl="1" w:tplc="87FE8A40" w:tentative="1">
      <w:start w:val="1"/>
      <w:numFmt w:val="bullet"/>
      <w:lvlText w:val="•"/>
      <w:lvlJc w:val="left"/>
      <w:pPr>
        <w:tabs>
          <w:tab w:val="num" w:pos="5126"/>
        </w:tabs>
        <w:ind w:left="5126" w:hanging="360"/>
      </w:pPr>
      <w:rPr>
        <w:rFonts w:ascii="Arial" w:hAnsi="Arial" w:hint="default"/>
      </w:rPr>
    </w:lvl>
    <w:lvl w:ilvl="2" w:tplc="43F2FE30" w:tentative="1">
      <w:start w:val="1"/>
      <w:numFmt w:val="bullet"/>
      <w:lvlText w:val="•"/>
      <w:lvlJc w:val="left"/>
      <w:pPr>
        <w:tabs>
          <w:tab w:val="num" w:pos="5846"/>
        </w:tabs>
        <w:ind w:left="5846" w:hanging="360"/>
      </w:pPr>
      <w:rPr>
        <w:rFonts w:ascii="Arial" w:hAnsi="Arial" w:hint="default"/>
      </w:rPr>
    </w:lvl>
    <w:lvl w:ilvl="3" w:tplc="35462C7E" w:tentative="1">
      <w:start w:val="1"/>
      <w:numFmt w:val="bullet"/>
      <w:lvlText w:val="•"/>
      <w:lvlJc w:val="left"/>
      <w:pPr>
        <w:tabs>
          <w:tab w:val="num" w:pos="6566"/>
        </w:tabs>
        <w:ind w:left="6566" w:hanging="360"/>
      </w:pPr>
      <w:rPr>
        <w:rFonts w:ascii="Arial" w:hAnsi="Arial" w:hint="default"/>
      </w:rPr>
    </w:lvl>
    <w:lvl w:ilvl="4" w:tplc="59CEC8B2" w:tentative="1">
      <w:start w:val="1"/>
      <w:numFmt w:val="bullet"/>
      <w:lvlText w:val="•"/>
      <w:lvlJc w:val="left"/>
      <w:pPr>
        <w:tabs>
          <w:tab w:val="num" w:pos="7286"/>
        </w:tabs>
        <w:ind w:left="7286" w:hanging="360"/>
      </w:pPr>
      <w:rPr>
        <w:rFonts w:ascii="Arial" w:hAnsi="Arial" w:hint="default"/>
      </w:rPr>
    </w:lvl>
    <w:lvl w:ilvl="5" w:tplc="E8849EC8" w:tentative="1">
      <w:start w:val="1"/>
      <w:numFmt w:val="bullet"/>
      <w:lvlText w:val="•"/>
      <w:lvlJc w:val="left"/>
      <w:pPr>
        <w:tabs>
          <w:tab w:val="num" w:pos="8006"/>
        </w:tabs>
        <w:ind w:left="8006" w:hanging="360"/>
      </w:pPr>
      <w:rPr>
        <w:rFonts w:ascii="Arial" w:hAnsi="Arial" w:hint="default"/>
      </w:rPr>
    </w:lvl>
    <w:lvl w:ilvl="6" w:tplc="0B843B68" w:tentative="1">
      <w:start w:val="1"/>
      <w:numFmt w:val="bullet"/>
      <w:lvlText w:val="•"/>
      <w:lvlJc w:val="left"/>
      <w:pPr>
        <w:tabs>
          <w:tab w:val="num" w:pos="8726"/>
        </w:tabs>
        <w:ind w:left="8726" w:hanging="360"/>
      </w:pPr>
      <w:rPr>
        <w:rFonts w:ascii="Arial" w:hAnsi="Arial" w:hint="default"/>
      </w:rPr>
    </w:lvl>
    <w:lvl w:ilvl="7" w:tplc="7C80C474" w:tentative="1">
      <w:start w:val="1"/>
      <w:numFmt w:val="bullet"/>
      <w:lvlText w:val="•"/>
      <w:lvlJc w:val="left"/>
      <w:pPr>
        <w:tabs>
          <w:tab w:val="num" w:pos="9446"/>
        </w:tabs>
        <w:ind w:left="9446" w:hanging="360"/>
      </w:pPr>
      <w:rPr>
        <w:rFonts w:ascii="Arial" w:hAnsi="Arial" w:hint="default"/>
      </w:rPr>
    </w:lvl>
    <w:lvl w:ilvl="8" w:tplc="332EF378" w:tentative="1">
      <w:start w:val="1"/>
      <w:numFmt w:val="bullet"/>
      <w:lvlText w:val="•"/>
      <w:lvlJc w:val="left"/>
      <w:pPr>
        <w:tabs>
          <w:tab w:val="num" w:pos="10166"/>
        </w:tabs>
        <w:ind w:left="10166" w:hanging="360"/>
      </w:pPr>
      <w:rPr>
        <w:rFonts w:ascii="Arial" w:hAnsi="Arial" w:hint="default"/>
      </w:rPr>
    </w:lvl>
  </w:abstractNum>
  <w:abstractNum w:abstractNumId="1">
    <w:nsid w:val="0DBD3851"/>
    <w:multiLevelType w:val="hybridMultilevel"/>
    <w:tmpl w:val="8E12C12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FAC6ADC"/>
    <w:multiLevelType w:val="hybridMultilevel"/>
    <w:tmpl w:val="7032CB62"/>
    <w:lvl w:ilvl="0" w:tplc="22CAF16C">
      <w:start w:val="1"/>
      <w:numFmt w:val="bullet"/>
      <w:lvlText w:val="o"/>
      <w:lvlJc w:val="left"/>
      <w:pPr>
        <w:tabs>
          <w:tab w:val="num" w:pos="720"/>
        </w:tabs>
        <w:ind w:left="720" w:hanging="360"/>
      </w:pPr>
      <w:rPr>
        <w:rFonts w:ascii="Courier New" w:hAnsi="Courier New" w:hint="default"/>
      </w:rPr>
    </w:lvl>
    <w:lvl w:ilvl="1" w:tplc="7A301192" w:tentative="1">
      <w:start w:val="1"/>
      <w:numFmt w:val="bullet"/>
      <w:lvlText w:val="o"/>
      <w:lvlJc w:val="left"/>
      <w:pPr>
        <w:tabs>
          <w:tab w:val="num" w:pos="1440"/>
        </w:tabs>
        <w:ind w:left="1440" w:hanging="360"/>
      </w:pPr>
      <w:rPr>
        <w:rFonts w:ascii="Courier New" w:hAnsi="Courier New" w:hint="default"/>
      </w:rPr>
    </w:lvl>
    <w:lvl w:ilvl="2" w:tplc="77EAF008" w:tentative="1">
      <w:start w:val="1"/>
      <w:numFmt w:val="bullet"/>
      <w:lvlText w:val="o"/>
      <w:lvlJc w:val="left"/>
      <w:pPr>
        <w:tabs>
          <w:tab w:val="num" w:pos="2160"/>
        </w:tabs>
        <w:ind w:left="2160" w:hanging="360"/>
      </w:pPr>
      <w:rPr>
        <w:rFonts w:ascii="Courier New" w:hAnsi="Courier New" w:hint="default"/>
      </w:rPr>
    </w:lvl>
    <w:lvl w:ilvl="3" w:tplc="ECF046EE" w:tentative="1">
      <w:start w:val="1"/>
      <w:numFmt w:val="bullet"/>
      <w:lvlText w:val="o"/>
      <w:lvlJc w:val="left"/>
      <w:pPr>
        <w:tabs>
          <w:tab w:val="num" w:pos="2880"/>
        </w:tabs>
        <w:ind w:left="2880" w:hanging="360"/>
      </w:pPr>
      <w:rPr>
        <w:rFonts w:ascii="Courier New" w:hAnsi="Courier New" w:hint="default"/>
      </w:rPr>
    </w:lvl>
    <w:lvl w:ilvl="4" w:tplc="9C527F0C" w:tentative="1">
      <w:start w:val="1"/>
      <w:numFmt w:val="bullet"/>
      <w:lvlText w:val="o"/>
      <w:lvlJc w:val="left"/>
      <w:pPr>
        <w:tabs>
          <w:tab w:val="num" w:pos="3600"/>
        </w:tabs>
        <w:ind w:left="3600" w:hanging="360"/>
      </w:pPr>
      <w:rPr>
        <w:rFonts w:ascii="Courier New" w:hAnsi="Courier New" w:hint="default"/>
      </w:rPr>
    </w:lvl>
    <w:lvl w:ilvl="5" w:tplc="91B0811A" w:tentative="1">
      <w:start w:val="1"/>
      <w:numFmt w:val="bullet"/>
      <w:lvlText w:val="o"/>
      <w:lvlJc w:val="left"/>
      <w:pPr>
        <w:tabs>
          <w:tab w:val="num" w:pos="4320"/>
        </w:tabs>
        <w:ind w:left="4320" w:hanging="360"/>
      </w:pPr>
      <w:rPr>
        <w:rFonts w:ascii="Courier New" w:hAnsi="Courier New" w:hint="default"/>
      </w:rPr>
    </w:lvl>
    <w:lvl w:ilvl="6" w:tplc="58B6C24A" w:tentative="1">
      <w:start w:val="1"/>
      <w:numFmt w:val="bullet"/>
      <w:lvlText w:val="o"/>
      <w:lvlJc w:val="left"/>
      <w:pPr>
        <w:tabs>
          <w:tab w:val="num" w:pos="5040"/>
        </w:tabs>
        <w:ind w:left="5040" w:hanging="360"/>
      </w:pPr>
      <w:rPr>
        <w:rFonts w:ascii="Courier New" w:hAnsi="Courier New" w:hint="default"/>
      </w:rPr>
    </w:lvl>
    <w:lvl w:ilvl="7" w:tplc="4036BEC8" w:tentative="1">
      <w:start w:val="1"/>
      <w:numFmt w:val="bullet"/>
      <w:lvlText w:val="o"/>
      <w:lvlJc w:val="left"/>
      <w:pPr>
        <w:tabs>
          <w:tab w:val="num" w:pos="5760"/>
        </w:tabs>
        <w:ind w:left="5760" w:hanging="360"/>
      </w:pPr>
      <w:rPr>
        <w:rFonts w:ascii="Courier New" w:hAnsi="Courier New" w:hint="default"/>
      </w:rPr>
    </w:lvl>
    <w:lvl w:ilvl="8" w:tplc="80B064FC" w:tentative="1">
      <w:start w:val="1"/>
      <w:numFmt w:val="bullet"/>
      <w:lvlText w:val="o"/>
      <w:lvlJc w:val="left"/>
      <w:pPr>
        <w:tabs>
          <w:tab w:val="num" w:pos="6480"/>
        </w:tabs>
        <w:ind w:left="6480" w:hanging="360"/>
      </w:pPr>
      <w:rPr>
        <w:rFonts w:ascii="Courier New" w:hAnsi="Courier New" w:hint="default"/>
      </w:rPr>
    </w:lvl>
  </w:abstractNum>
  <w:abstractNum w:abstractNumId="3">
    <w:nsid w:val="10694B8F"/>
    <w:multiLevelType w:val="hybridMultilevel"/>
    <w:tmpl w:val="02364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8F7DA3"/>
    <w:multiLevelType w:val="hybridMultilevel"/>
    <w:tmpl w:val="4CF274A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3960698"/>
    <w:multiLevelType w:val="hybridMultilevel"/>
    <w:tmpl w:val="4BA0BE70"/>
    <w:lvl w:ilvl="0" w:tplc="754ECE3E">
      <w:start w:val="1"/>
      <w:numFmt w:val="bullet"/>
      <w:lvlText w:val="•"/>
      <w:lvlJc w:val="left"/>
      <w:pPr>
        <w:tabs>
          <w:tab w:val="num" w:pos="720"/>
        </w:tabs>
        <w:ind w:left="720" w:hanging="360"/>
      </w:pPr>
      <w:rPr>
        <w:rFonts w:ascii="Arial" w:hAnsi="Arial" w:hint="default"/>
      </w:rPr>
    </w:lvl>
    <w:lvl w:ilvl="1" w:tplc="DE12E09C" w:tentative="1">
      <w:start w:val="1"/>
      <w:numFmt w:val="bullet"/>
      <w:lvlText w:val="•"/>
      <w:lvlJc w:val="left"/>
      <w:pPr>
        <w:tabs>
          <w:tab w:val="num" w:pos="1440"/>
        </w:tabs>
        <w:ind w:left="1440" w:hanging="360"/>
      </w:pPr>
      <w:rPr>
        <w:rFonts w:ascii="Arial" w:hAnsi="Arial" w:hint="default"/>
      </w:rPr>
    </w:lvl>
    <w:lvl w:ilvl="2" w:tplc="51EA0442" w:tentative="1">
      <w:start w:val="1"/>
      <w:numFmt w:val="bullet"/>
      <w:lvlText w:val="•"/>
      <w:lvlJc w:val="left"/>
      <w:pPr>
        <w:tabs>
          <w:tab w:val="num" w:pos="2160"/>
        </w:tabs>
        <w:ind w:left="2160" w:hanging="360"/>
      </w:pPr>
      <w:rPr>
        <w:rFonts w:ascii="Arial" w:hAnsi="Arial" w:hint="default"/>
      </w:rPr>
    </w:lvl>
    <w:lvl w:ilvl="3" w:tplc="95A8BA52" w:tentative="1">
      <w:start w:val="1"/>
      <w:numFmt w:val="bullet"/>
      <w:lvlText w:val="•"/>
      <w:lvlJc w:val="left"/>
      <w:pPr>
        <w:tabs>
          <w:tab w:val="num" w:pos="2880"/>
        </w:tabs>
        <w:ind w:left="2880" w:hanging="360"/>
      </w:pPr>
      <w:rPr>
        <w:rFonts w:ascii="Arial" w:hAnsi="Arial" w:hint="default"/>
      </w:rPr>
    </w:lvl>
    <w:lvl w:ilvl="4" w:tplc="62B2E6BC" w:tentative="1">
      <w:start w:val="1"/>
      <w:numFmt w:val="bullet"/>
      <w:lvlText w:val="•"/>
      <w:lvlJc w:val="left"/>
      <w:pPr>
        <w:tabs>
          <w:tab w:val="num" w:pos="3600"/>
        </w:tabs>
        <w:ind w:left="3600" w:hanging="360"/>
      </w:pPr>
      <w:rPr>
        <w:rFonts w:ascii="Arial" w:hAnsi="Arial" w:hint="default"/>
      </w:rPr>
    </w:lvl>
    <w:lvl w:ilvl="5" w:tplc="64322D46" w:tentative="1">
      <w:start w:val="1"/>
      <w:numFmt w:val="bullet"/>
      <w:lvlText w:val="•"/>
      <w:lvlJc w:val="left"/>
      <w:pPr>
        <w:tabs>
          <w:tab w:val="num" w:pos="4320"/>
        </w:tabs>
        <w:ind w:left="4320" w:hanging="360"/>
      </w:pPr>
      <w:rPr>
        <w:rFonts w:ascii="Arial" w:hAnsi="Arial" w:hint="default"/>
      </w:rPr>
    </w:lvl>
    <w:lvl w:ilvl="6" w:tplc="5F3AC734" w:tentative="1">
      <w:start w:val="1"/>
      <w:numFmt w:val="bullet"/>
      <w:lvlText w:val="•"/>
      <w:lvlJc w:val="left"/>
      <w:pPr>
        <w:tabs>
          <w:tab w:val="num" w:pos="5040"/>
        </w:tabs>
        <w:ind w:left="5040" w:hanging="360"/>
      </w:pPr>
      <w:rPr>
        <w:rFonts w:ascii="Arial" w:hAnsi="Arial" w:hint="default"/>
      </w:rPr>
    </w:lvl>
    <w:lvl w:ilvl="7" w:tplc="97867360" w:tentative="1">
      <w:start w:val="1"/>
      <w:numFmt w:val="bullet"/>
      <w:lvlText w:val="•"/>
      <w:lvlJc w:val="left"/>
      <w:pPr>
        <w:tabs>
          <w:tab w:val="num" w:pos="5760"/>
        </w:tabs>
        <w:ind w:left="5760" w:hanging="360"/>
      </w:pPr>
      <w:rPr>
        <w:rFonts w:ascii="Arial" w:hAnsi="Arial" w:hint="default"/>
      </w:rPr>
    </w:lvl>
    <w:lvl w:ilvl="8" w:tplc="9ED87650" w:tentative="1">
      <w:start w:val="1"/>
      <w:numFmt w:val="bullet"/>
      <w:lvlText w:val="•"/>
      <w:lvlJc w:val="left"/>
      <w:pPr>
        <w:tabs>
          <w:tab w:val="num" w:pos="6480"/>
        </w:tabs>
        <w:ind w:left="6480" w:hanging="360"/>
      </w:pPr>
      <w:rPr>
        <w:rFonts w:ascii="Arial" w:hAnsi="Arial" w:hint="default"/>
      </w:rPr>
    </w:lvl>
  </w:abstractNum>
  <w:abstractNum w:abstractNumId="6">
    <w:nsid w:val="2349703B"/>
    <w:multiLevelType w:val="hybridMultilevel"/>
    <w:tmpl w:val="8A3E0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82F592D"/>
    <w:multiLevelType w:val="hybridMultilevel"/>
    <w:tmpl w:val="C7883A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ACC1D16"/>
    <w:multiLevelType w:val="hybridMultilevel"/>
    <w:tmpl w:val="00A640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D346912"/>
    <w:multiLevelType w:val="hybridMultilevel"/>
    <w:tmpl w:val="8C24D3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3C07A35"/>
    <w:multiLevelType w:val="hybridMultilevel"/>
    <w:tmpl w:val="06C6575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45402AC"/>
    <w:multiLevelType w:val="hybridMultilevel"/>
    <w:tmpl w:val="DEDE70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A027113"/>
    <w:multiLevelType w:val="hybridMultilevel"/>
    <w:tmpl w:val="45FE9FB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3A51D07"/>
    <w:multiLevelType w:val="hybridMultilevel"/>
    <w:tmpl w:val="87E85B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7F05531"/>
    <w:multiLevelType w:val="hybridMultilevel"/>
    <w:tmpl w:val="0A34DA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9EE4B6E"/>
    <w:multiLevelType w:val="hybridMultilevel"/>
    <w:tmpl w:val="082CDE66"/>
    <w:lvl w:ilvl="0" w:tplc="8C0A07B0">
      <w:start w:val="1"/>
      <w:numFmt w:val="bullet"/>
      <w:lvlText w:val="•"/>
      <w:lvlJc w:val="left"/>
      <w:pPr>
        <w:tabs>
          <w:tab w:val="num" w:pos="720"/>
        </w:tabs>
        <w:ind w:left="720" w:hanging="360"/>
      </w:pPr>
      <w:rPr>
        <w:rFonts w:ascii="Arial" w:hAnsi="Arial" w:hint="default"/>
      </w:rPr>
    </w:lvl>
    <w:lvl w:ilvl="1" w:tplc="6082E64E" w:tentative="1">
      <w:start w:val="1"/>
      <w:numFmt w:val="bullet"/>
      <w:lvlText w:val="•"/>
      <w:lvlJc w:val="left"/>
      <w:pPr>
        <w:tabs>
          <w:tab w:val="num" w:pos="1440"/>
        </w:tabs>
        <w:ind w:left="1440" w:hanging="360"/>
      </w:pPr>
      <w:rPr>
        <w:rFonts w:ascii="Arial" w:hAnsi="Arial" w:hint="default"/>
      </w:rPr>
    </w:lvl>
    <w:lvl w:ilvl="2" w:tplc="DB40C7AA" w:tentative="1">
      <w:start w:val="1"/>
      <w:numFmt w:val="bullet"/>
      <w:lvlText w:val="•"/>
      <w:lvlJc w:val="left"/>
      <w:pPr>
        <w:tabs>
          <w:tab w:val="num" w:pos="2160"/>
        </w:tabs>
        <w:ind w:left="2160" w:hanging="360"/>
      </w:pPr>
      <w:rPr>
        <w:rFonts w:ascii="Arial" w:hAnsi="Arial" w:hint="default"/>
      </w:rPr>
    </w:lvl>
    <w:lvl w:ilvl="3" w:tplc="6C0A551C" w:tentative="1">
      <w:start w:val="1"/>
      <w:numFmt w:val="bullet"/>
      <w:lvlText w:val="•"/>
      <w:lvlJc w:val="left"/>
      <w:pPr>
        <w:tabs>
          <w:tab w:val="num" w:pos="2880"/>
        </w:tabs>
        <w:ind w:left="2880" w:hanging="360"/>
      </w:pPr>
      <w:rPr>
        <w:rFonts w:ascii="Arial" w:hAnsi="Arial" w:hint="default"/>
      </w:rPr>
    </w:lvl>
    <w:lvl w:ilvl="4" w:tplc="8D06A616" w:tentative="1">
      <w:start w:val="1"/>
      <w:numFmt w:val="bullet"/>
      <w:lvlText w:val="•"/>
      <w:lvlJc w:val="left"/>
      <w:pPr>
        <w:tabs>
          <w:tab w:val="num" w:pos="3600"/>
        </w:tabs>
        <w:ind w:left="3600" w:hanging="360"/>
      </w:pPr>
      <w:rPr>
        <w:rFonts w:ascii="Arial" w:hAnsi="Arial" w:hint="default"/>
      </w:rPr>
    </w:lvl>
    <w:lvl w:ilvl="5" w:tplc="06D8FEE8" w:tentative="1">
      <w:start w:val="1"/>
      <w:numFmt w:val="bullet"/>
      <w:lvlText w:val="•"/>
      <w:lvlJc w:val="left"/>
      <w:pPr>
        <w:tabs>
          <w:tab w:val="num" w:pos="4320"/>
        </w:tabs>
        <w:ind w:left="4320" w:hanging="360"/>
      </w:pPr>
      <w:rPr>
        <w:rFonts w:ascii="Arial" w:hAnsi="Arial" w:hint="default"/>
      </w:rPr>
    </w:lvl>
    <w:lvl w:ilvl="6" w:tplc="D84C819A" w:tentative="1">
      <w:start w:val="1"/>
      <w:numFmt w:val="bullet"/>
      <w:lvlText w:val="•"/>
      <w:lvlJc w:val="left"/>
      <w:pPr>
        <w:tabs>
          <w:tab w:val="num" w:pos="5040"/>
        </w:tabs>
        <w:ind w:left="5040" w:hanging="360"/>
      </w:pPr>
      <w:rPr>
        <w:rFonts w:ascii="Arial" w:hAnsi="Arial" w:hint="default"/>
      </w:rPr>
    </w:lvl>
    <w:lvl w:ilvl="7" w:tplc="8FECEA7A" w:tentative="1">
      <w:start w:val="1"/>
      <w:numFmt w:val="bullet"/>
      <w:lvlText w:val="•"/>
      <w:lvlJc w:val="left"/>
      <w:pPr>
        <w:tabs>
          <w:tab w:val="num" w:pos="5760"/>
        </w:tabs>
        <w:ind w:left="5760" w:hanging="360"/>
      </w:pPr>
      <w:rPr>
        <w:rFonts w:ascii="Arial" w:hAnsi="Arial" w:hint="default"/>
      </w:rPr>
    </w:lvl>
    <w:lvl w:ilvl="8" w:tplc="0F20BC54" w:tentative="1">
      <w:start w:val="1"/>
      <w:numFmt w:val="bullet"/>
      <w:lvlText w:val="•"/>
      <w:lvlJc w:val="left"/>
      <w:pPr>
        <w:tabs>
          <w:tab w:val="num" w:pos="6480"/>
        </w:tabs>
        <w:ind w:left="6480" w:hanging="360"/>
      </w:pPr>
      <w:rPr>
        <w:rFonts w:ascii="Arial" w:hAnsi="Arial" w:hint="default"/>
      </w:rPr>
    </w:lvl>
  </w:abstractNum>
  <w:abstractNum w:abstractNumId="16">
    <w:nsid w:val="5CB14AB9"/>
    <w:multiLevelType w:val="hybridMultilevel"/>
    <w:tmpl w:val="A0F668D4"/>
    <w:lvl w:ilvl="0" w:tplc="274C0C88">
      <w:start w:val="1"/>
      <w:numFmt w:val="bullet"/>
      <w:lvlText w:val="o"/>
      <w:lvlJc w:val="left"/>
      <w:pPr>
        <w:tabs>
          <w:tab w:val="num" w:pos="720"/>
        </w:tabs>
        <w:ind w:left="720" w:hanging="360"/>
      </w:pPr>
      <w:rPr>
        <w:rFonts w:ascii="Courier New" w:hAnsi="Courier New" w:hint="default"/>
      </w:rPr>
    </w:lvl>
    <w:lvl w:ilvl="1" w:tplc="3196CB90" w:tentative="1">
      <w:start w:val="1"/>
      <w:numFmt w:val="bullet"/>
      <w:lvlText w:val="o"/>
      <w:lvlJc w:val="left"/>
      <w:pPr>
        <w:tabs>
          <w:tab w:val="num" w:pos="1440"/>
        </w:tabs>
        <w:ind w:left="1440" w:hanging="360"/>
      </w:pPr>
      <w:rPr>
        <w:rFonts w:ascii="Courier New" w:hAnsi="Courier New" w:hint="default"/>
      </w:rPr>
    </w:lvl>
    <w:lvl w:ilvl="2" w:tplc="DDCEA372" w:tentative="1">
      <w:start w:val="1"/>
      <w:numFmt w:val="bullet"/>
      <w:lvlText w:val="o"/>
      <w:lvlJc w:val="left"/>
      <w:pPr>
        <w:tabs>
          <w:tab w:val="num" w:pos="2160"/>
        </w:tabs>
        <w:ind w:left="2160" w:hanging="360"/>
      </w:pPr>
      <w:rPr>
        <w:rFonts w:ascii="Courier New" w:hAnsi="Courier New" w:hint="default"/>
      </w:rPr>
    </w:lvl>
    <w:lvl w:ilvl="3" w:tplc="FD16BBA8" w:tentative="1">
      <w:start w:val="1"/>
      <w:numFmt w:val="bullet"/>
      <w:lvlText w:val="o"/>
      <w:lvlJc w:val="left"/>
      <w:pPr>
        <w:tabs>
          <w:tab w:val="num" w:pos="2880"/>
        </w:tabs>
        <w:ind w:left="2880" w:hanging="360"/>
      </w:pPr>
      <w:rPr>
        <w:rFonts w:ascii="Courier New" w:hAnsi="Courier New" w:hint="default"/>
      </w:rPr>
    </w:lvl>
    <w:lvl w:ilvl="4" w:tplc="AB1E359C" w:tentative="1">
      <w:start w:val="1"/>
      <w:numFmt w:val="bullet"/>
      <w:lvlText w:val="o"/>
      <w:lvlJc w:val="left"/>
      <w:pPr>
        <w:tabs>
          <w:tab w:val="num" w:pos="3600"/>
        </w:tabs>
        <w:ind w:left="3600" w:hanging="360"/>
      </w:pPr>
      <w:rPr>
        <w:rFonts w:ascii="Courier New" w:hAnsi="Courier New" w:hint="default"/>
      </w:rPr>
    </w:lvl>
    <w:lvl w:ilvl="5" w:tplc="044C52D0" w:tentative="1">
      <w:start w:val="1"/>
      <w:numFmt w:val="bullet"/>
      <w:lvlText w:val="o"/>
      <w:lvlJc w:val="left"/>
      <w:pPr>
        <w:tabs>
          <w:tab w:val="num" w:pos="4320"/>
        </w:tabs>
        <w:ind w:left="4320" w:hanging="360"/>
      </w:pPr>
      <w:rPr>
        <w:rFonts w:ascii="Courier New" w:hAnsi="Courier New" w:hint="default"/>
      </w:rPr>
    </w:lvl>
    <w:lvl w:ilvl="6" w:tplc="5A8AD022" w:tentative="1">
      <w:start w:val="1"/>
      <w:numFmt w:val="bullet"/>
      <w:lvlText w:val="o"/>
      <w:lvlJc w:val="left"/>
      <w:pPr>
        <w:tabs>
          <w:tab w:val="num" w:pos="5040"/>
        </w:tabs>
        <w:ind w:left="5040" w:hanging="360"/>
      </w:pPr>
      <w:rPr>
        <w:rFonts w:ascii="Courier New" w:hAnsi="Courier New" w:hint="default"/>
      </w:rPr>
    </w:lvl>
    <w:lvl w:ilvl="7" w:tplc="38DA4ACA" w:tentative="1">
      <w:start w:val="1"/>
      <w:numFmt w:val="bullet"/>
      <w:lvlText w:val="o"/>
      <w:lvlJc w:val="left"/>
      <w:pPr>
        <w:tabs>
          <w:tab w:val="num" w:pos="5760"/>
        </w:tabs>
        <w:ind w:left="5760" w:hanging="360"/>
      </w:pPr>
      <w:rPr>
        <w:rFonts w:ascii="Courier New" w:hAnsi="Courier New" w:hint="default"/>
      </w:rPr>
    </w:lvl>
    <w:lvl w:ilvl="8" w:tplc="788642C0" w:tentative="1">
      <w:start w:val="1"/>
      <w:numFmt w:val="bullet"/>
      <w:lvlText w:val="o"/>
      <w:lvlJc w:val="left"/>
      <w:pPr>
        <w:tabs>
          <w:tab w:val="num" w:pos="6480"/>
        </w:tabs>
        <w:ind w:left="6480" w:hanging="360"/>
      </w:pPr>
      <w:rPr>
        <w:rFonts w:ascii="Courier New" w:hAnsi="Courier New" w:hint="default"/>
      </w:rPr>
    </w:lvl>
  </w:abstractNum>
  <w:abstractNum w:abstractNumId="17">
    <w:nsid w:val="5F5A51DC"/>
    <w:multiLevelType w:val="hybridMultilevel"/>
    <w:tmpl w:val="59E8B0E6"/>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E0F0D87"/>
    <w:multiLevelType w:val="hybridMultilevel"/>
    <w:tmpl w:val="4AC60B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63B078F"/>
    <w:multiLevelType w:val="hybridMultilevel"/>
    <w:tmpl w:val="52EA6E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C9123A1"/>
    <w:multiLevelType w:val="hybridMultilevel"/>
    <w:tmpl w:val="0C624CEC"/>
    <w:lvl w:ilvl="0" w:tplc="7348FC4A">
      <w:start w:val="1"/>
      <w:numFmt w:val="upperLetter"/>
      <w:lvlText w:val="%1."/>
      <w:lvlJc w:val="left"/>
      <w:pPr>
        <w:ind w:left="720" w:hanging="360"/>
      </w:pPr>
      <w:rPr>
        <w:rFonts w:hint="default"/>
        <w:b/>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1"/>
  </w:num>
  <w:num w:numId="3">
    <w:abstractNumId w:val="3"/>
  </w:num>
  <w:num w:numId="4">
    <w:abstractNumId w:val="6"/>
  </w:num>
  <w:num w:numId="5">
    <w:abstractNumId w:val="7"/>
  </w:num>
  <w:num w:numId="6">
    <w:abstractNumId w:val="17"/>
  </w:num>
  <w:num w:numId="7">
    <w:abstractNumId w:val="20"/>
  </w:num>
  <w:num w:numId="8">
    <w:abstractNumId w:val="0"/>
  </w:num>
  <w:num w:numId="9">
    <w:abstractNumId w:val="2"/>
  </w:num>
  <w:num w:numId="10">
    <w:abstractNumId w:val="15"/>
  </w:num>
  <w:num w:numId="11">
    <w:abstractNumId w:val="16"/>
  </w:num>
  <w:num w:numId="12">
    <w:abstractNumId w:val="5"/>
  </w:num>
  <w:num w:numId="13">
    <w:abstractNumId w:val="1"/>
  </w:num>
  <w:num w:numId="14">
    <w:abstractNumId w:val="10"/>
  </w:num>
  <w:num w:numId="15">
    <w:abstractNumId w:val="4"/>
  </w:num>
  <w:num w:numId="16">
    <w:abstractNumId w:val="9"/>
  </w:num>
  <w:num w:numId="17">
    <w:abstractNumId w:val="14"/>
  </w:num>
  <w:num w:numId="18">
    <w:abstractNumId w:val="12"/>
  </w:num>
  <w:num w:numId="19">
    <w:abstractNumId w:val="13"/>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46A"/>
    <w:rsid w:val="00006597"/>
    <w:rsid w:val="000160BD"/>
    <w:rsid w:val="00026C19"/>
    <w:rsid w:val="0003317E"/>
    <w:rsid w:val="00051C96"/>
    <w:rsid w:val="00055CF6"/>
    <w:rsid w:val="000A6336"/>
    <w:rsid w:val="000E1807"/>
    <w:rsid w:val="001414C6"/>
    <w:rsid w:val="00157C34"/>
    <w:rsid w:val="00175E24"/>
    <w:rsid w:val="001B09F3"/>
    <w:rsid w:val="001C6BDB"/>
    <w:rsid w:val="001C6CD1"/>
    <w:rsid w:val="001D3062"/>
    <w:rsid w:val="00200695"/>
    <w:rsid w:val="0020660B"/>
    <w:rsid w:val="00207DCD"/>
    <w:rsid w:val="00232467"/>
    <w:rsid w:val="002344D7"/>
    <w:rsid w:val="00245EEF"/>
    <w:rsid w:val="00260EB1"/>
    <w:rsid w:val="00261DFA"/>
    <w:rsid w:val="00261FEA"/>
    <w:rsid w:val="00270094"/>
    <w:rsid w:val="0027795A"/>
    <w:rsid w:val="0029085F"/>
    <w:rsid w:val="002D2D9A"/>
    <w:rsid w:val="00321E95"/>
    <w:rsid w:val="00324AE5"/>
    <w:rsid w:val="00365CEE"/>
    <w:rsid w:val="003868A0"/>
    <w:rsid w:val="00396A75"/>
    <w:rsid w:val="003A289E"/>
    <w:rsid w:val="003A44F0"/>
    <w:rsid w:val="003A4BF1"/>
    <w:rsid w:val="003B4039"/>
    <w:rsid w:val="003E5389"/>
    <w:rsid w:val="003F75F7"/>
    <w:rsid w:val="00414CC7"/>
    <w:rsid w:val="00416C48"/>
    <w:rsid w:val="00442119"/>
    <w:rsid w:val="0047075C"/>
    <w:rsid w:val="0047604E"/>
    <w:rsid w:val="004822A9"/>
    <w:rsid w:val="004A01AD"/>
    <w:rsid w:val="004B40B0"/>
    <w:rsid w:val="004B7F0D"/>
    <w:rsid w:val="004C3FA6"/>
    <w:rsid w:val="004C789A"/>
    <w:rsid w:val="004E65F5"/>
    <w:rsid w:val="005446FF"/>
    <w:rsid w:val="00554476"/>
    <w:rsid w:val="00562A1A"/>
    <w:rsid w:val="005936F5"/>
    <w:rsid w:val="005B2C5A"/>
    <w:rsid w:val="005D67B0"/>
    <w:rsid w:val="005E2F92"/>
    <w:rsid w:val="00601575"/>
    <w:rsid w:val="00650076"/>
    <w:rsid w:val="00653059"/>
    <w:rsid w:val="00670EE2"/>
    <w:rsid w:val="00677323"/>
    <w:rsid w:val="00680B1B"/>
    <w:rsid w:val="006A2818"/>
    <w:rsid w:val="006A69EB"/>
    <w:rsid w:val="006B0B1F"/>
    <w:rsid w:val="006C1CAA"/>
    <w:rsid w:val="006C2B07"/>
    <w:rsid w:val="006C5DF3"/>
    <w:rsid w:val="006D5B4D"/>
    <w:rsid w:val="006D78B3"/>
    <w:rsid w:val="00703001"/>
    <w:rsid w:val="00714EDC"/>
    <w:rsid w:val="00715922"/>
    <w:rsid w:val="00740DE2"/>
    <w:rsid w:val="007624C1"/>
    <w:rsid w:val="007669E9"/>
    <w:rsid w:val="007739ED"/>
    <w:rsid w:val="00776817"/>
    <w:rsid w:val="007957B0"/>
    <w:rsid w:val="007A29DE"/>
    <w:rsid w:val="007C1EF0"/>
    <w:rsid w:val="007C6984"/>
    <w:rsid w:val="00842325"/>
    <w:rsid w:val="00854ABF"/>
    <w:rsid w:val="0086198C"/>
    <w:rsid w:val="008628E5"/>
    <w:rsid w:val="00865518"/>
    <w:rsid w:val="00876B73"/>
    <w:rsid w:val="0088619F"/>
    <w:rsid w:val="008C6C40"/>
    <w:rsid w:val="008D4491"/>
    <w:rsid w:val="009034BE"/>
    <w:rsid w:val="009119A5"/>
    <w:rsid w:val="009354E9"/>
    <w:rsid w:val="00942D5D"/>
    <w:rsid w:val="0096433B"/>
    <w:rsid w:val="00974780"/>
    <w:rsid w:val="00974AA2"/>
    <w:rsid w:val="0098789B"/>
    <w:rsid w:val="0099015D"/>
    <w:rsid w:val="00992907"/>
    <w:rsid w:val="009C276A"/>
    <w:rsid w:val="009D1EBD"/>
    <w:rsid w:val="009D3F75"/>
    <w:rsid w:val="00A050F6"/>
    <w:rsid w:val="00A112F1"/>
    <w:rsid w:val="00A12E8C"/>
    <w:rsid w:val="00A13DDF"/>
    <w:rsid w:val="00A172A1"/>
    <w:rsid w:val="00A3416A"/>
    <w:rsid w:val="00A64875"/>
    <w:rsid w:val="00A70FEE"/>
    <w:rsid w:val="00AA346A"/>
    <w:rsid w:val="00AB08F1"/>
    <w:rsid w:val="00AB360C"/>
    <w:rsid w:val="00AB6F72"/>
    <w:rsid w:val="00AC0214"/>
    <w:rsid w:val="00B15769"/>
    <w:rsid w:val="00B41828"/>
    <w:rsid w:val="00B829F3"/>
    <w:rsid w:val="00B931C5"/>
    <w:rsid w:val="00BB3323"/>
    <w:rsid w:val="00BD779E"/>
    <w:rsid w:val="00BE3996"/>
    <w:rsid w:val="00BE3C40"/>
    <w:rsid w:val="00C0654E"/>
    <w:rsid w:val="00C17F1F"/>
    <w:rsid w:val="00C52242"/>
    <w:rsid w:val="00C577B7"/>
    <w:rsid w:val="00C60283"/>
    <w:rsid w:val="00C635CA"/>
    <w:rsid w:val="00C70EBB"/>
    <w:rsid w:val="00CC493D"/>
    <w:rsid w:val="00D37A0B"/>
    <w:rsid w:val="00D44A9F"/>
    <w:rsid w:val="00D51423"/>
    <w:rsid w:val="00D60D04"/>
    <w:rsid w:val="00D64E66"/>
    <w:rsid w:val="00D77244"/>
    <w:rsid w:val="00D868A1"/>
    <w:rsid w:val="00D93C20"/>
    <w:rsid w:val="00DB5B30"/>
    <w:rsid w:val="00DC778E"/>
    <w:rsid w:val="00DD3BC2"/>
    <w:rsid w:val="00DE2305"/>
    <w:rsid w:val="00DF569A"/>
    <w:rsid w:val="00E00406"/>
    <w:rsid w:val="00E15489"/>
    <w:rsid w:val="00E16D1D"/>
    <w:rsid w:val="00E21394"/>
    <w:rsid w:val="00E30F40"/>
    <w:rsid w:val="00E66515"/>
    <w:rsid w:val="00E7112C"/>
    <w:rsid w:val="00E77E00"/>
    <w:rsid w:val="00E84F08"/>
    <w:rsid w:val="00EA06FA"/>
    <w:rsid w:val="00ED333D"/>
    <w:rsid w:val="00EE224F"/>
    <w:rsid w:val="00F0588C"/>
    <w:rsid w:val="00F1018F"/>
    <w:rsid w:val="00F25FBC"/>
    <w:rsid w:val="00F30A38"/>
    <w:rsid w:val="00F33E4E"/>
    <w:rsid w:val="00F65F38"/>
    <w:rsid w:val="00F67E07"/>
    <w:rsid w:val="00F67FC1"/>
    <w:rsid w:val="00F914AC"/>
    <w:rsid w:val="00FA12BD"/>
    <w:rsid w:val="00FB6841"/>
    <w:rsid w:val="00FD162C"/>
    <w:rsid w:val="00FD43F6"/>
    <w:rsid w:val="00FF37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A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AA346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AA3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942D5D"/>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942D5D"/>
    <w:rPr>
      <w:rFonts w:eastAsiaTheme="minorEastAsia"/>
      <w:lang w:eastAsia="es-MX"/>
    </w:rPr>
  </w:style>
  <w:style w:type="paragraph" w:styleId="Textodeglobo">
    <w:name w:val="Balloon Text"/>
    <w:basedOn w:val="Normal"/>
    <w:link w:val="TextodegloboCar"/>
    <w:uiPriority w:val="99"/>
    <w:semiHidden/>
    <w:unhideWhenUsed/>
    <w:rsid w:val="00942D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2D5D"/>
    <w:rPr>
      <w:rFonts w:ascii="Tahoma" w:hAnsi="Tahoma" w:cs="Tahoma"/>
      <w:sz w:val="16"/>
      <w:szCs w:val="16"/>
    </w:rPr>
  </w:style>
  <w:style w:type="paragraph" w:styleId="Ttulo">
    <w:name w:val="Title"/>
    <w:basedOn w:val="Normal"/>
    <w:next w:val="Normal"/>
    <w:link w:val="TtuloCar"/>
    <w:uiPriority w:val="10"/>
    <w:qFormat/>
    <w:rsid w:val="00942D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942D5D"/>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6C2B07"/>
    <w:pPr>
      <w:ind w:left="720"/>
      <w:contextualSpacing/>
    </w:pPr>
  </w:style>
  <w:style w:type="table" w:styleId="Sombreadomedio1-nfasis3">
    <w:name w:val="Medium Shading 1 Accent 3"/>
    <w:basedOn w:val="Tablanormal"/>
    <w:uiPriority w:val="63"/>
    <w:rsid w:val="0027009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Hipervnculo">
    <w:name w:val="Hyperlink"/>
    <w:basedOn w:val="Fuentedeprrafopredeter"/>
    <w:uiPriority w:val="99"/>
    <w:unhideWhenUsed/>
    <w:rsid w:val="005446FF"/>
    <w:rPr>
      <w:color w:val="0000FF" w:themeColor="hyperlink"/>
      <w:u w:val="single"/>
    </w:rPr>
  </w:style>
  <w:style w:type="table" w:styleId="Sombreadomedio2-nfasis3">
    <w:name w:val="Medium Shading 2 Accent 3"/>
    <w:basedOn w:val="Tablanormal"/>
    <w:uiPriority w:val="64"/>
    <w:rsid w:val="003E53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cabezado">
    <w:name w:val="header"/>
    <w:basedOn w:val="Normal"/>
    <w:link w:val="EncabezadoCar"/>
    <w:uiPriority w:val="99"/>
    <w:unhideWhenUsed/>
    <w:rsid w:val="00FB68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6841"/>
  </w:style>
  <w:style w:type="paragraph" w:styleId="Piedepgina">
    <w:name w:val="footer"/>
    <w:basedOn w:val="Normal"/>
    <w:link w:val="PiedepginaCar"/>
    <w:uiPriority w:val="99"/>
    <w:unhideWhenUsed/>
    <w:rsid w:val="00FB68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6841"/>
  </w:style>
  <w:style w:type="table" w:styleId="Sombreadomedio2-nfasis5">
    <w:name w:val="Medium Shading 2 Accent 5"/>
    <w:basedOn w:val="Tablanormal"/>
    <w:uiPriority w:val="64"/>
    <w:rsid w:val="00396A7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396A7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8C6C4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1">
    <w:name w:val="Medium List 1 Accent 1"/>
    <w:basedOn w:val="Tablanormal"/>
    <w:uiPriority w:val="65"/>
    <w:rsid w:val="00A12E8C"/>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Cuadrculaclara-nfasis1">
    <w:name w:val="Light Grid Accent 1"/>
    <w:basedOn w:val="Tablanormal"/>
    <w:uiPriority w:val="62"/>
    <w:rsid w:val="00A12E8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A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AA346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AA3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942D5D"/>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942D5D"/>
    <w:rPr>
      <w:rFonts w:eastAsiaTheme="minorEastAsia"/>
      <w:lang w:eastAsia="es-MX"/>
    </w:rPr>
  </w:style>
  <w:style w:type="paragraph" w:styleId="Textodeglobo">
    <w:name w:val="Balloon Text"/>
    <w:basedOn w:val="Normal"/>
    <w:link w:val="TextodegloboCar"/>
    <w:uiPriority w:val="99"/>
    <w:semiHidden/>
    <w:unhideWhenUsed/>
    <w:rsid w:val="00942D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2D5D"/>
    <w:rPr>
      <w:rFonts w:ascii="Tahoma" w:hAnsi="Tahoma" w:cs="Tahoma"/>
      <w:sz w:val="16"/>
      <w:szCs w:val="16"/>
    </w:rPr>
  </w:style>
  <w:style w:type="paragraph" w:styleId="Ttulo">
    <w:name w:val="Title"/>
    <w:basedOn w:val="Normal"/>
    <w:next w:val="Normal"/>
    <w:link w:val="TtuloCar"/>
    <w:uiPriority w:val="10"/>
    <w:qFormat/>
    <w:rsid w:val="00942D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942D5D"/>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6C2B07"/>
    <w:pPr>
      <w:ind w:left="720"/>
      <w:contextualSpacing/>
    </w:pPr>
  </w:style>
  <w:style w:type="table" w:styleId="Sombreadomedio1-nfasis3">
    <w:name w:val="Medium Shading 1 Accent 3"/>
    <w:basedOn w:val="Tablanormal"/>
    <w:uiPriority w:val="63"/>
    <w:rsid w:val="0027009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Hipervnculo">
    <w:name w:val="Hyperlink"/>
    <w:basedOn w:val="Fuentedeprrafopredeter"/>
    <w:uiPriority w:val="99"/>
    <w:unhideWhenUsed/>
    <w:rsid w:val="005446FF"/>
    <w:rPr>
      <w:color w:val="0000FF" w:themeColor="hyperlink"/>
      <w:u w:val="single"/>
    </w:rPr>
  </w:style>
  <w:style w:type="table" w:styleId="Sombreadomedio2-nfasis3">
    <w:name w:val="Medium Shading 2 Accent 3"/>
    <w:basedOn w:val="Tablanormal"/>
    <w:uiPriority w:val="64"/>
    <w:rsid w:val="003E53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cabezado">
    <w:name w:val="header"/>
    <w:basedOn w:val="Normal"/>
    <w:link w:val="EncabezadoCar"/>
    <w:uiPriority w:val="99"/>
    <w:unhideWhenUsed/>
    <w:rsid w:val="00FB68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6841"/>
  </w:style>
  <w:style w:type="paragraph" w:styleId="Piedepgina">
    <w:name w:val="footer"/>
    <w:basedOn w:val="Normal"/>
    <w:link w:val="PiedepginaCar"/>
    <w:uiPriority w:val="99"/>
    <w:unhideWhenUsed/>
    <w:rsid w:val="00FB68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6841"/>
  </w:style>
  <w:style w:type="table" w:styleId="Sombreadomedio2-nfasis5">
    <w:name w:val="Medium Shading 2 Accent 5"/>
    <w:basedOn w:val="Tablanormal"/>
    <w:uiPriority w:val="64"/>
    <w:rsid w:val="00396A7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396A7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8C6C4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1">
    <w:name w:val="Medium List 1 Accent 1"/>
    <w:basedOn w:val="Tablanormal"/>
    <w:uiPriority w:val="65"/>
    <w:rsid w:val="00A12E8C"/>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Cuadrculaclara-nfasis1">
    <w:name w:val="Light Grid Accent 1"/>
    <w:basedOn w:val="Tablanormal"/>
    <w:uiPriority w:val="62"/>
    <w:rsid w:val="00A12E8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243915">
      <w:bodyDiv w:val="1"/>
      <w:marLeft w:val="0"/>
      <w:marRight w:val="0"/>
      <w:marTop w:val="0"/>
      <w:marBottom w:val="0"/>
      <w:divBdr>
        <w:top w:val="none" w:sz="0" w:space="0" w:color="auto"/>
        <w:left w:val="none" w:sz="0" w:space="0" w:color="auto"/>
        <w:bottom w:val="none" w:sz="0" w:space="0" w:color="auto"/>
        <w:right w:val="none" w:sz="0" w:space="0" w:color="auto"/>
      </w:divBdr>
      <w:divsChild>
        <w:div w:id="1066799745">
          <w:marLeft w:val="547"/>
          <w:marRight w:val="0"/>
          <w:marTop w:val="72"/>
          <w:marBottom w:val="0"/>
          <w:divBdr>
            <w:top w:val="none" w:sz="0" w:space="0" w:color="auto"/>
            <w:left w:val="none" w:sz="0" w:space="0" w:color="auto"/>
            <w:bottom w:val="none" w:sz="0" w:space="0" w:color="auto"/>
            <w:right w:val="none" w:sz="0" w:space="0" w:color="auto"/>
          </w:divBdr>
        </w:div>
        <w:div w:id="949972323">
          <w:marLeft w:val="547"/>
          <w:marRight w:val="0"/>
          <w:marTop w:val="72"/>
          <w:marBottom w:val="0"/>
          <w:divBdr>
            <w:top w:val="none" w:sz="0" w:space="0" w:color="auto"/>
            <w:left w:val="none" w:sz="0" w:space="0" w:color="auto"/>
            <w:bottom w:val="none" w:sz="0" w:space="0" w:color="auto"/>
            <w:right w:val="none" w:sz="0" w:space="0" w:color="auto"/>
          </w:divBdr>
        </w:div>
        <w:div w:id="1390493266">
          <w:marLeft w:val="547"/>
          <w:marRight w:val="0"/>
          <w:marTop w:val="72"/>
          <w:marBottom w:val="0"/>
          <w:divBdr>
            <w:top w:val="none" w:sz="0" w:space="0" w:color="auto"/>
            <w:left w:val="none" w:sz="0" w:space="0" w:color="auto"/>
            <w:bottom w:val="none" w:sz="0" w:space="0" w:color="auto"/>
            <w:right w:val="none" w:sz="0" w:space="0" w:color="auto"/>
          </w:divBdr>
        </w:div>
        <w:div w:id="1802570224">
          <w:marLeft w:val="547"/>
          <w:marRight w:val="0"/>
          <w:marTop w:val="72"/>
          <w:marBottom w:val="0"/>
          <w:divBdr>
            <w:top w:val="none" w:sz="0" w:space="0" w:color="auto"/>
            <w:left w:val="none" w:sz="0" w:space="0" w:color="auto"/>
            <w:bottom w:val="none" w:sz="0" w:space="0" w:color="auto"/>
            <w:right w:val="none" w:sz="0" w:space="0" w:color="auto"/>
          </w:divBdr>
        </w:div>
        <w:div w:id="1873616975">
          <w:marLeft w:val="547"/>
          <w:marRight w:val="0"/>
          <w:marTop w:val="72"/>
          <w:marBottom w:val="0"/>
          <w:divBdr>
            <w:top w:val="none" w:sz="0" w:space="0" w:color="auto"/>
            <w:left w:val="none" w:sz="0" w:space="0" w:color="auto"/>
            <w:bottom w:val="none" w:sz="0" w:space="0" w:color="auto"/>
            <w:right w:val="none" w:sz="0" w:space="0" w:color="auto"/>
          </w:divBdr>
        </w:div>
        <w:div w:id="10182803">
          <w:marLeft w:val="547"/>
          <w:marRight w:val="0"/>
          <w:marTop w:val="72"/>
          <w:marBottom w:val="0"/>
          <w:divBdr>
            <w:top w:val="none" w:sz="0" w:space="0" w:color="auto"/>
            <w:left w:val="none" w:sz="0" w:space="0" w:color="auto"/>
            <w:bottom w:val="none" w:sz="0" w:space="0" w:color="auto"/>
            <w:right w:val="none" w:sz="0" w:space="0" w:color="auto"/>
          </w:divBdr>
        </w:div>
        <w:div w:id="1154225291">
          <w:marLeft w:val="547"/>
          <w:marRight w:val="0"/>
          <w:marTop w:val="72"/>
          <w:marBottom w:val="0"/>
          <w:divBdr>
            <w:top w:val="none" w:sz="0" w:space="0" w:color="auto"/>
            <w:left w:val="none" w:sz="0" w:space="0" w:color="auto"/>
            <w:bottom w:val="none" w:sz="0" w:space="0" w:color="auto"/>
            <w:right w:val="none" w:sz="0" w:space="0" w:color="auto"/>
          </w:divBdr>
        </w:div>
        <w:div w:id="285474997">
          <w:marLeft w:val="547"/>
          <w:marRight w:val="0"/>
          <w:marTop w:val="72"/>
          <w:marBottom w:val="0"/>
          <w:divBdr>
            <w:top w:val="none" w:sz="0" w:space="0" w:color="auto"/>
            <w:left w:val="none" w:sz="0" w:space="0" w:color="auto"/>
            <w:bottom w:val="none" w:sz="0" w:space="0" w:color="auto"/>
            <w:right w:val="none" w:sz="0" w:space="0" w:color="auto"/>
          </w:divBdr>
        </w:div>
      </w:divsChild>
    </w:div>
    <w:div w:id="472677681">
      <w:bodyDiv w:val="1"/>
      <w:marLeft w:val="0"/>
      <w:marRight w:val="0"/>
      <w:marTop w:val="0"/>
      <w:marBottom w:val="0"/>
      <w:divBdr>
        <w:top w:val="none" w:sz="0" w:space="0" w:color="auto"/>
        <w:left w:val="none" w:sz="0" w:space="0" w:color="auto"/>
        <w:bottom w:val="none" w:sz="0" w:space="0" w:color="auto"/>
        <w:right w:val="none" w:sz="0" w:space="0" w:color="auto"/>
      </w:divBdr>
    </w:div>
    <w:div w:id="538706235">
      <w:bodyDiv w:val="1"/>
      <w:marLeft w:val="0"/>
      <w:marRight w:val="0"/>
      <w:marTop w:val="0"/>
      <w:marBottom w:val="0"/>
      <w:divBdr>
        <w:top w:val="none" w:sz="0" w:space="0" w:color="auto"/>
        <w:left w:val="none" w:sz="0" w:space="0" w:color="auto"/>
        <w:bottom w:val="none" w:sz="0" w:space="0" w:color="auto"/>
        <w:right w:val="none" w:sz="0" w:space="0" w:color="auto"/>
      </w:divBdr>
      <w:divsChild>
        <w:div w:id="1799491135">
          <w:marLeft w:val="0"/>
          <w:marRight w:val="0"/>
          <w:marTop w:val="0"/>
          <w:marBottom w:val="0"/>
          <w:divBdr>
            <w:top w:val="none" w:sz="0" w:space="0" w:color="auto"/>
            <w:left w:val="none" w:sz="0" w:space="0" w:color="auto"/>
            <w:bottom w:val="none" w:sz="0" w:space="0" w:color="auto"/>
            <w:right w:val="none" w:sz="0" w:space="0" w:color="auto"/>
          </w:divBdr>
          <w:divsChild>
            <w:div w:id="1976644297">
              <w:marLeft w:val="0"/>
              <w:marRight w:val="0"/>
              <w:marTop w:val="0"/>
              <w:marBottom w:val="0"/>
              <w:divBdr>
                <w:top w:val="none" w:sz="0" w:space="0" w:color="auto"/>
                <w:left w:val="none" w:sz="0" w:space="0" w:color="auto"/>
                <w:bottom w:val="none" w:sz="0" w:space="0" w:color="auto"/>
                <w:right w:val="none" w:sz="0" w:space="0" w:color="auto"/>
              </w:divBdr>
            </w:div>
          </w:divsChild>
        </w:div>
        <w:div w:id="389500308">
          <w:marLeft w:val="0"/>
          <w:marRight w:val="0"/>
          <w:marTop w:val="0"/>
          <w:marBottom w:val="0"/>
          <w:divBdr>
            <w:top w:val="none" w:sz="0" w:space="0" w:color="auto"/>
            <w:left w:val="none" w:sz="0" w:space="0" w:color="auto"/>
            <w:bottom w:val="none" w:sz="0" w:space="0" w:color="auto"/>
            <w:right w:val="none" w:sz="0" w:space="0" w:color="auto"/>
          </w:divBdr>
          <w:divsChild>
            <w:div w:id="2145389617">
              <w:marLeft w:val="0"/>
              <w:marRight w:val="0"/>
              <w:marTop w:val="0"/>
              <w:marBottom w:val="0"/>
              <w:divBdr>
                <w:top w:val="none" w:sz="0" w:space="0" w:color="auto"/>
                <w:left w:val="none" w:sz="0" w:space="0" w:color="auto"/>
                <w:bottom w:val="none" w:sz="0" w:space="0" w:color="auto"/>
                <w:right w:val="none" w:sz="0" w:space="0" w:color="auto"/>
              </w:divBdr>
            </w:div>
            <w:div w:id="357898786">
              <w:marLeft w:val="0"/>
              <w:marRight w:val="0"/>
              <w:marTop w:val="0"/>
              <w:marBottom w:val="0"/>
              <w:divBdr>
                <w:top w:val="none" w:sz="0" w:space="0" w:color="auto"/>
                <w:left w:val="none" w:sz="0" w:space="0" w:color="auto"/>
                <w:bottom w:val="none" w:sz="0" w:space="0" w:color="auto"/>
                <w:right w:val="none" w:sz="0" w:space="0" w:color="auto"/>
              </w:divBdr>
            </w:div>
          </w:divsChild>
        </w:div>
        <w:div w:id="493491298">
          <w:marLeft w:val="0"/>
          <w:marRight w:val="0"/>
          <w:marTop w:val="0"/>
          <w:marBottom w:val="0"/>
          <w:divBdr>
            <w:top w:val="none" w:sz="0" w:space="0" w:color="auto"/>
            <w:left w:val="none" w:sz="0" w:space="0" w:color="auto"/>
            <w:bottom w:val="none" w:sz="0" w:space="0" w:color="auto"/>
            <w:right w:val="none" w:sz="0" w:space="0" w:color="auto"/>
          </w:divBdr>
          <w:divsChild>
            <w:div w:id="961617431">
              <w:marLeft w:val="0"/>
              <w:marRight w:val="0"/>
              <w:marTop w:val="0"/>
              <w:marBottom w:val="0"/>
              <w:divBdr>
                <w:top w:val="none" w:sz="0" w:space="0" w:color="auto"/>
                <w:left w:val="none" w:sz="0" w:space="0" w:color="auto"/>
                <w:bottom w:val="none" w:sz="0" w:space="0" w:color="auto"/>
                <w:right w:val="none" w:sz="0" w:space="0" w:color="auto"/>
              </w:divBdr>
            </w:div>
            <w:div w:id="1709573054">
              <w:marLeft w:val="0"/>
              <w:marRight w:val="0"/>
              <w:marTop w:val="0"/>
              <w:marBottom w:val="0"/>
              <w:divBdr>
                <w:top w:val="none" w:sz="0" w:space="0" w:color="auto"/>
                <w:left w:val="none" w:sz="0" w:space="0" w:color="auto"/>
                <w:bottom w:val="none" w:sz="0" w:space="0" w:color="auto"/>
                <w:right w:val="none" w:sz="0" w:space="0" w:color="auto"/>
              </w:divBdr>
            </w:div>
          </w:divsChild>
        </w:div>
        <w:div w:id="269314877">
          <w:marLeft w:val="0"/>
          <w:marRight w:val="0"/>
          <w:marTop w:val="0"/>
          <w:marBottom w:val="0"/>
          <w:divBdr>
            <w:top w:val="none" w:sz="0" w:space="0" w:color="auto"/>
            <w:left w:val="none" w:sz="0" w:space="0" w:color="auto"/>
            <w:bottom w:val="none" w:sz="0" w:space="0" w:color="auto"/>
            <w:right w:val="none" w:sz="0" w:space="0" w:color="auto"/>
          </w:divBdr>
          <w:divsChild>
            <w:div w:id="34433438">
              <w:marLeft w:val="0"/>
              <w:marRight w:val="0"/>
              <w:marTop w:val="0"/>
              <w:marBottom w:val="0"/>
              <w:divBdr>
                <w:top w:val="none" w:sz="0" w:space="0" w:color="auto"/>
                <w:left w:val="none" w:sz="0" w:space="0" w:color="auto"/>
                <w:bottom w:val="none" w:sz="0" w:space="0" w:color="auto"/>
                <w:right w:val="none" w:sz="0" w:space="0" w:color="auto"/>
              </w:divBdr>
            </w:div>
            <w:div w:id="87839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37602">
      <w:bodyDiv w:val="1"/>
      <w:marLeft w:val="0"/>
      <w:marRight w:val="0"/>
      <w:marTop w:val="0"/>
      <w:marBottom w:val="0"/>
      <w:divBdr>
        <w:top w:val="none" w:sz="0" w:space="0" w:color="auto"/>
        <w:left w:val="none" w:sz="0" w:space="0" w:color="auto"/>
        <w:bottom w:val="none" w:sz="0" w:space="0" w:color="auto"/>
        <w:right w:val="none" w:sz="0" w:space="0" w:color="auto"/>
      </w:divBdr>
    </w:div>
    <w:div w:id="1163164368">
      <w:bodyDiv w:val="1"/>
      <w:marLeft w:val="0"/>
      <w:marRight w:val="0"/>
      <w:marTop w:val="0"/>
      <w:marBottom w:val="0"/>
      <w:divBdr>
        <w:top w:val="none" w:sz="0" w:space="0" w:color="auto"/>
        <w:left w:val="none" w:sz="0" w:space="0" w:color="auto"/>
        <w:bottom w:val="none" w:sz="0" w:space="0" w:color="auto"/>
        <w:right w:val="none" w:sz="0" w:space="0" w:color="auto"/>
      </w:divBdr>
      <w:divsChild>
        <w:div w:id="1662389522">
          <w:marLeft w:val="0"/>
          <w:marRight w:val="0"/>
          <w:marTop w:val="82"/>
          <w:marBottom w:val="0"/>
          <w:divBdr>
            <w:top w:val="none" w:sz="0" w:space="0" w:color="auto"/>
            <w:left w:val="none" w:sz="0" w:space="0" w:color="auto"/>
            <w:bottom w:val="none" w:sz="0" w:space="0" w:color="auto"/>
            <w:right w:val="none" w:sz="0" w:space="0" w:color="auto"/>
          </w:divBdr>
        </w:div>
        <w:div w:id="478349212">
          <w:marLeft w:val="0"/>
          <w:marRight w:val="0"/>
          <w:marTop w:val="82"/>
          <w:marBottom w:val="0"/>
          <w:divBdr>
            <w:top w:val="none" w:sz="0" w:space="0" w:color="auto"/>
            <w:left w:val="none" w:sz="0" w:space="0" w:color="auto"/>
            <w:bottom w:val="none" w:sz="0" w:space="0" w:color="auto"/>
            <w:right w:val="none" w:sz="0" w:space="0" w:color="auto"/>
          </w:divBdr>
        </w:div>
        <w:div w:id="479537890">
          <w:marLeft w:val="0"/>
          <w:marRight w:val="0"/>
          <w:marTop w:val="82"/>
          <w:marBottom w:val="0"/>
          <w:divBdr>
            <w:top w:val="none" w:sz="0" w:space="0" w:color="auto"/>
            <w:left w:val="none" w:sz="0" w:space="0" w:color="auto"/>
            <w:bottom w:val="none" w:sz="0" w:space="0" w:color="auto"/>
            <w:right w:val="none" w:sz="0" w:space="0" w:color="auto"/>
          </w:divBdr>
        </w:div>
      </w:divsChild>
    </w:div>
    <w:div w:id="1318849999">
      <w:bodyDiv w:val="1"/>
      <w:marLeft w:val="0"/>
      <w:marRight w:val="0"/>
      <w:marTop w:val="0"/>
      <w:marBottom w:val="0"/>
      <w:divBdr>
        <w:top w:val="none" w:sz="0" w:space="0" w:color="auto"/>
        <w:left w:val="none" w:sz="0" w:space="0" w:color="auto"/>
        <w:bottom w:val="none" w:sz="0" w:space="0" w:color="auto"/>
        <w:right w:val="none" w:sz="0" w:space="0" w:color="auto"/>
      </w:divBdr>
      <w:divsChild>
        <w:div w:id="827286400">
          <w:marLeft w:val="0"/>
          <w:marRight w:val="0"/>
          <w:marTop w:val="0"/>
          <w:marBottom w:val="0"/>
          <w:divBdr>
            <w:top w:val="none" w:sz="0" w:space="0" w:color="auto"/>
            <w:left w:val="none" w:sz="0" w:space="0" w:color="auto"/>
            <w:bottom w:val="none" w:sz="0" w:space="0" w:color="auto"/>
            <w:right w:val="none" w:sz="0" w:space="0" w:color="auto"/>
          </w:divBdr>
          <w:divsChild>
            <w:div w:id="1184055755">
              <w:marLeft w:val="0"/>
              <w:marRight w:val="0"/>
              <w:marTop w:val="0"/>
              <w:marBottom w:val="0"/>
              <w:divBdr>
                <w:top w:val="none" w:sz="0" w:space="0" w:color="auto"/>
                <w:left w:val="none" w:sz="0" w:space="0" w:color="auto"/>
                <w:bottom w:val="none" w:sz="0" w:space="0" w:color="auto"/>
                <w:right w:val="none" w:sz="0" w:space="0" w:color="auto"/>
              </w:divBdr>
              <w:divsChild>
                <w:div w:id="1278677665">
                  <w:marLeft w:val="0"/>
                  <w:marRight w:val="0"/>
                  <w:marTop w:val="0"/>
                  <w:marBottom w:val="0"/>
                  <w:divBdr>
                    <w:top w:val="none" w:sz="0" w:space="0" w:color="auto"/>
                    <w:left w:val="none" w:sz="0" w:space="0" w:color="auto"/>
                    <w:bottom w:val="none" w:sz="0" w:space="0" w:color="auto"/>
                    <w:right w:val="none" w:sz="0" w:space="0" w:color="auto"/>
                  </w:divBdr>
                  <w:divsChild>
                    <w:div w:id="1454178419">
                      <w:marLeft w:val="0"/>
                      <w:marRight w:val="0"/>
                      <w:marTop w:val="0"/>
                      <w:marBottom w:val="0"/>
                      <w:divBdr>
                        <w:top w:val="none" w:sz="0" w:space="0" w:color="auto"/>
                        <w:left w:val="none" w:sz="0" w:space="0" w:color="auto"/>
                        <w:bottom w:val="none" w:sz="0" w:space="0" w:color="auto"/>
                        <w:right w:val="none" w:sz="0" w:space="0" w:color="auto"/>
                      </w:divBdr>
                    </w:div>
                  </w:divsChild>
                </w:div>
                <w:div w:id="1507329490">
                  <w:marLeft w:val="0"/>
                  <w:marRight w:val="0"/>
                  <w:marTop w:val="0"/>
                  <w:marBottom w:val="0"/>
                  <w:divBdr>
                    <w:top w:val="none" w:sz="0" w:space="0" w:color="auto"/>
                    <w:left w:val="none" w:sz="0" w:space="0" w:color="auto"/>
                    <w:bottom w:val="none" w:sz="0" w:space="0" w:color="auto"/>
                    <w:right w:val="none" w:sz="0" w:space="0" w:color="auto"/>
                  </w:divBdr>
                  <w:divsChild>
                    <w:div w:id="88383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196157">
      <w:bodyDiv w:val="1"/>
      <w:marLeft w:val="0"/>
      <w:marRight w:val="0"/>
      <w:marTop w:val="0"/>
      <w:marBottom w:val="0"/>
      <w:divBdr>
        <w:top w:val="none" w:sz="0" w:space="0" w:color="auto"/>
        <w:left w:val="none" w:sz="0" w:space="0" w:color="auto"/>
        <w:bottom w:val="none" w:sz="0" w:space="0" w:color="auto"/>
        <w:right w:val="none" w:sz="0" w:space="0" w:color="auto"/>
      </w:divBdr>
      <w:divsChild>
        <w:div w:id="1715077241">
          <w:marLeft w:val="547"/>
          <w:marRight w:val="0"/>
          <w:marTop w:val="72"/>
          <w:marBottom w:val="0"/>
          <w:divBdr>
            <w:top w:val="none" w:sz="0" w:space="0" w:color="auto"/>
            <w:left w:val="none" w:sz="0" w:space="0" w:color="auto"/>
            <w:bottom w:val="none" w:sz="0" w:space="0" w:color="auto"/>
            <w:right w:val="none" w:sz="0" w:space="0" w:color="auto"/>
          </w:divBdr>
        </w:div>
        <w:div w:id="457919907">
          <w:marLeft w:val="547"/>
          <w:marRight w:val="0"/>
          <w:marTop w:val="72"/>
          <w:marBottom w:val="0"/>
          <w:divBdr>
            <w:top w:val="none" w:sz="0" w:space="0" w:color="auto"/>
            <w:left w:val="none" w:sz="0" w:space="0" w:color="auto"/>
            <w:bottom w:val="none" w:sz="0" w:space="0" w:color="auto"/>
            <w:right w:val="none" w:sz="0" w:space="0" w:color="auto"/>
          </w:divBdr>
        </w:div>
        <w:div w:id="1388608884">
          <w:marLeft w:val="547"/>
          <w:marRight w:val="0"/>
          <w:marTop w:val="72"/>
          <w:marBottom w:val="0"/>
          <w:divBdr>
            <w:top w:val="none" w:sz="0" w:space="0" w:color="auto"/>
            <w:left w:val="none" w:sz="0" w:space="0" w:color="auto"/>
            <w:bottom w:val="none" w:sz="0" w:space="0" w:color="auto"/>
            <w:right w:val="none" w:sz="0" w:space="0" w:color="auto"/>
          </w:divBdr>
        </w:div>
        <w:div w:id="1346781410">
          <w:marLeft w:val="547"/>
          <w:marRight w:val="0"/>
          <w:marTop w:val="72"/>
          <w:marBottom w:val="0"/>
          <w:divBdr>
            <w:top w:val="none" w:sz="0" w:space="0" w:color="auto"/>
            <w:left w:val="none" w:sz="0" w:space="0" w:color="auto"/>
            <w:bottom w:val="none" w:sz="0" w:space="0" w:color="auto"/>
            <w:right w:val="none" w:sz="0" w:space="0" w:color="auto"/>
          </w:divBdr>
        </w:div>
        <w:div w:id="189882396">
          <w:marLeft w:val="547"/>
          <w:marRight w:val="0"/>
          <w:marTop w:val="72"/>
          <w:marBottom w:val="0"/>
          <w:divBdr>
            <w:top w:val="none" w:sz="0" w:space="0" w:color="auto"/>
            <w:left w:val="none" w:sz="0" w:space="0" w:color="auto"/>
            <w:bottom w:val="none" w:sz="0" w:space="0" w:color="auto"/>
            <w:right w:val="none" w:sz="0" w:space="0" w:color="auto"/>
          </w:divBdr>
        </w:div>
        <w:div w:id="1787888351">
          <w:marLeft w:val="547"/>
          <w:marRight w:val="0"/>
          <w:marTop w:val="72"/>
          <w:marBottom w:val="0"/>
          <w:divBdr>
            <w:top w:val="none" w:sz="0" w:space="0" w:color="auto"/>
            <w:left w:val="none" w:sz="0" w:space="0" w:color="auto"/>
            <w:bottom w:val="none" w:sz="0" w:space="0" w:color="auto"/>
            <w:right w:val="none" w:sz="0" w:space="0" w:color="auto"/>
          </w:divBdr>
        </w:div>
        <w:div w:id="2072191499">
          <w:marLeft w:val="547"/>
          <w:marRight w:val="0"/>
          <w:marTop w:val="72"/>
          <w:marBottom w:val="0"/>
          <w:divBdr>
            <w:top w:val="none" w:sz="0" w:space="0" w:color="auto"/>
            <w:left w:val="none" w:sz="0" w:space="0" w:color="auto"/>
            <w:bottom w:val="none" w:sz="0" w:space="0" w:color="auto"/>
            <w:right w:val="none" w:sz="0" w:space="0" w:color="auto"/>
          </w:divBdr>
        </w:div>
        <w:div w:id="1566716554">
          <w:marLeft w:val="547"/>
          <w:marRight w:val="0"/>
          <w:marTop w:val="72"/>
          <w:marBottom w:val="0"/>
          <w:divBdr>
            <w:top w:val="none" w:sz="0" w:space="0" w:color="auto"/>
            <w:left w:val="none" w:sz="0" w:space="0" w:color="auto"/>
            <w:bottom w:val="none" w:sz="0" w:space="0" w:color="auto"/>
            <w:right w:val="none" w:sz="0" w:space="0" w:color="auto"/>
          </w:divBdr>
        </w:div>
        <w:div w:id="606040651">
          <w:marLeft w:val="547"/>
          <w:marRight w:val="0"/>
          <w:marTop w:val="72"/>
          <w:marBottom w:val="0"/>
          <w:divBdr>
            <w:top w:val="none" w:sz="0" w:space="0" w:color="auto"/>
            <w:left w:val="none" w:sz="0" w:space="0" w:color="auto"/>
            <w:bottom w:val="none" w:sz="0" w:space="0" w:color="auto"/>
            <w:right w:val="none" w:sz="0" w:space="0" w:color="auto"/>
          </w:divBdr>
        </w:div>
        <w:div w:id="1592735449">
          <w:marLeft w:val="547"/>
          <w:marRight w:val="0"/>
          <w:marTop w:val="72"/>
          <w:marBottom w:val="0"/>
          <w:divBdr>
            <w:top w:val="none" w:sz="0" w:space="0" w:color="auto"/>
            <w:left w:val="none" w:sz="0" w:space="0" w:color="auto"/>
            <w:bottom w:val="none" w:sz="0" w:space="0" w:color="auto"/>
            <w:right w:val="none" w:sz="0" w:space="0" w:color="auto"/>
          </w:divBdr>
        </w:div>
        <w:div w:id="99684339">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ltallerdenegocios.com.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ltallerdenegocio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2015-2018</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2668</Words>
  <Characters>14679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Capacitación en Negocios</vt:lpstr>
    </vt:vector>
  </TitlesOfParts>
  <Company>Fábrica de Negocios</Company>
  <LinksUpToDate>false</LinksUpToDate>
  <CharactersWithSpaces>17313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Capacitación en Negocios</dc:title>
  <dc:subject>Programas de Cooperación Internacional</dc:subject>
  <dc:creator>JR</dc:creator>
  <cp:lastModifiedBy>Pata de Perro</cp:lastModifiedBy>
  <cp:revision>2</cp:revision>
  <cp:lastPrinted>2011-09-20T16:08:00Z</cp:lastPrinted>
  <dcterms:created xsi:type="dcterms:W3CDTF">2015-11-07T19:50:00Z</dcterms:created>
  <dcterms:modified xsi:type="dcterms:W3CDTF">2015-11-07T19:50:00Z</dcterms:modified>
</cp:coreProperties>
</file>